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ИРКУТСКАЯ ОБЛАСТЬ      КИРЕНСКИЙ РАЙОН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00B1F" w:rsidRPr="00000B1F" w:rsidRDefault="00000B1F" w:rsidP="00000B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666712, Иркутская область, Киренский район,  п. Алексеевск, ул. Чапаева, 65</w:t>
      </w:r>
    </w:p>
    <w:p w:rsidR="00000B1F" w:rsidRPr="00000B1F" w:rsidRDefault="00000B1F" w:rsidP="00000B1F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1F">
        <w:rPr>
          <w:rFonts w:ascii="Times New Roman" w:hAnsi="Times New Roman" w:cs="Times New Roman"/>
          <w:b/>
          <w:sz w:val="24"/>
          <w:szCs w:val="24"/>
        </w:rPr>
        <w:t>тел. 8 (395-68) 5-22-53      тел. 8 (395-68) 5-21-05</w:t>
      </w:r>
    </w:p>
    <w:p w:rsidR="00000B1F" w:rsidRDefault="00000B1F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B1F" w:rsidRDefault="00000B1F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3448" w:rsidRPr="00610FD0" w:rsidRDefault="00610FD0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0FD0">
        <w:rPr>
          <w:rFonts w:ascii="Times New Roman" w:hAnsi="Times New Roman" w:cs="Times New Roman"/>
          <w:sz w:val="24"/>
          <w:szCs w:val="24"/>
        </w:rPr>
        <w:t>ОТЧЕТ</w:t>
      </w:r>
    </w:p>
    <w:p w:rsidR="00610FD0" w:rsidRPr="00610FD0" w:rsidRDefault="00610FD0" w:rsidP="00610F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0FD0">
        <w:rPr>
          <w:rFonts w:ascii="Times New Roman" w:hAnsi="Times New Roman" w:cs="Times New Roman"/>
          <w:sz w:val="24"/>
          <w:szCs w:val="24"/>
        </w:rPr>
        <w:t>о муниципальным программам Алексеевского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55784C">
        <w:rPr>
          <w:rFonts w:ascii="Times New Roman" w:hAnsi="Times New Roman" w:cs="Times New Roman"/>
          <w:sz w:val="24"/>
          <w:szCs w:val="24"/>
        </w:rPr>
        <w:t>2</w:t>
      </w:r>
      <w:r w:rsidR="00357C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0B1F" w:rsidRDefault="00000B1F" w:rsidP="00610F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E3D" w:rsidRDefault="00856E3D" w:rsidP="00856E3D">
      <w:pPr>
        <w:jc w:val="both"/>
        <w:rPr>
          <w:rFonts w:ascii="Times New Roman" w:hAnsi="Times New Roman" w:cs="Times New Roman"/>
          <w:sz w:val="24"/>
          <w:szCs w:val="24"/>
        </w:rPr>
      </w:pPr>
      <w:r w:rsidRPr="00612365">
        <w:rPr>
          <w:rFonts w:ascii="Times New Roman" w:hAnsi="Times New Roman" w:cs="Times New Roman"/>
          <w:sz w:val="24"/>
          <w:szCs w:val="24"/>
        </w:rPr>
        <w:t xml:space="preserve">Доходы  бюджета </w:t>
      </w:r>
      <w:r>
        <w:rPr>
          <w:rFonts w:ascii="Times New Roman" w:hAnsi="Times New Roman" w:cs="Times New Roman"/>
          <w:sz w:val="24"/>
          <w:szCs w:val="24"/>
        </w:rPr>
        <w:t xml:space="preserve">Алексеевского МО </w:t>
      </w:r>
      <w:r w:rsidRPr="00612365">
        <w:rPr>
          <w:rFonts w:ascii="Times New Roman" w:hAnsi="Times New Roman" w:cs="Times New Roman"/>
          <w:sz w:val="24"/>
          <w:szCs w:val="24"/>
        </w:rPr>
        <w:t xml:space="preserve">на 2022г. по плану составили 32 149,76 тыс. руб. фактические  </w:t>
      </w:r>
      <w:r>
        <w:rPr>
          <w:rFonts w:ascii="Times New Roman" w:hAnsi="Times New Roman" w:cs="Times New Roman"/>
          <w:sz w:val="24"/>
          <w:szCs w:val="24"/>
        </w:rPr>
        <w:t xml:space="preserve">сложились в сумме  </w:t>
      </w:r>
      <w:r w:rsidRPr="00612365">
        <w:rPr>
          <w:rFonts w:ascii="Times New Roman" w:hAnsi="Times New Roman" w:cs="Times New Roman"/>
          <w:sz w:val="24"/>
          <w:szCs w:val="24"/>
        </w:rPr>
        <w:t xml:space="preserve"> 31 231,31 тыс</w:t>
      </w:r>
      <w:proofErr w:type="gramStart"/>
      <w:r w:rsidRPr="0061236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2365">
        <w:rPr>
          <w:rFonts w:ascii="Times New Roman" w:hAnsi="Times New Roman" w:cs="Times New Roman"/>
          <w:sz w:val="24"/>
          <w:szCs w:val="24"/>
        </w:rPr>
        <w:t>уб.</w:t>
      </w:r>
    </w:p>
    <w:p w:rsidR="00856E3D" w:rsidRDefault="00856E3D" w:rsidP="00856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</w:t>
      </w:r>
      <w:r w:rsidR="00482480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2480">
        <w:rPr>
          <w:rFonts w:ascii="Times New Roman" w:hAnsi="Times New Roman" w:cs="Times New Roman"/>
          <w:sz w:val="24"/>
          <w:szCs w:val="24"/>
        </w:rPr>
        <w:t xml:space="preserve"> 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Алексеевско</w:t>
      </w:r>
      <w:r w:rsidR="00482480">
        <w:rPr>
          <w:rFonts w:ascii="Times New Roman" w:hAnsi="Times New Roman" w:cs="Times New Roman"/>
          <w:sz w:val="24"/>
          <w:szCs w:val="24"/>
        </w:rPr>
        <w:t>го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82480">
        <w:rPr>
          <w:rFonts w:ascii="Times New Roman" w:hAnsi="Times New Roman" w:cs="Times New Roman"/>
          <w:sz w:val="24"/>
          <w:szCs w:val="24"/>
        </w:rPr>
        <w:t>го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482480">
        <w:rPr>
          <w:rFonts w:ascii="Times New Roman" w:hAnsi="Times New Roman" w:cs="Times New Roman"/>
          <w:sz w:val="24"/>
          <w:szCs w:val="24"/>
        </w:rPr>
        <w:t>я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</w:t>
      </w:r>
      <w:r w:rsidR="00213898">
        <w:rPr>
          <w:rFonts w:ascii="Times New Roman" w:hAnsi="Times New Roman" w:cs="Times New Roman"/>
          <w:sz w:val="24"/>
          <w:szCs w:val="24"/>
        </w:rPr>
        <w:t xml:space="preserve"> </w:t>
      </w:r>
      <w:r w:rsidR="00610FD0" w:rsidRPr="00610FD0">
        <w:rPr>
          <w:rFonts w:ascii="Times New Roman" w:hAnsi="Times New Roman" w:cs="Times New Roman"/>
          <w:sz w:val="24"/>
          <w:szCs w:val="24"/>
        </w:rPr>
        <w:t>в 20</w:t>
      </w:r>
      <w:r w:rsidR="0055784C">
        <w:rPr>
          <w:rFonts w:ascii="Times New Roman" w:hAnsi="Times New Roman" w:cs="Times New Roman"/>
          <w:sz w:val="24"/>
          <w:szCs w:val="24"/>
        </w:rPr>
        <w:t>2</w:t>
      </w:r>
      <w:r w:rsidR="00213898">
        <w:rPr>
          <w:rFonts w:ascii="Times New Roman" w:hAnsi="Times New Roman" w:cs="Times New Roman"/>
          <w:sz w:val="24"/>
          <w:szCs w:val="24"/>
        </w:rPr>
        <w:t>2</w:t>
      </w:r>
      <w:r w:rsidR="00610FD0" w:rsidRPr="00610FD0">
        <w:rPr>
          <w:rFonts w:ascii="Times New Roman" w:hAnsi="Times New Roman" w:cs="Times New Roman"/>
          <w:sz w:val="24"/>
          <w:szCs w:val="24"/>
        </w:rPr>
        <w:t>г.</w:t>
      </w:r>
      <w:r w:rsidR="00CA31C8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31C8">
        <w:rPr>
          <w:rFonts w:ascii="Times New Roman" w:hAnsi="Times New Roman" w:cs="Times New Roman"/>
          <w:sz w:val="24"/>
          <w:szCs w:val="24"/>
        </w:rPr>
        <w:t xml:space="preserve"> из программных и </w:t>
      </w:r>
      <w:proofErr w:type="spellStart"/>
      <w:r w:rsidR="00CA31C8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="00CA31C8">
        <w:rPr>
          <w:rFonts w:ascii="Times New Roman" w:hAnsi="Times New Roman" w:cs="Times New Roman"/>
          <w:sz w:val="24"/>
          <w:szCs w:val="24"/>
        </w:rPr>
        <w:t xml:space="preserve"> расходов. </w:t>
      </w:r>
      <w:r>
        <w:rPr>
          <w:rFonts w:ascii="Times New Roman" w:hAnsi="Times New Roman" w:cs="Times New Roman"/>
          <w:sz w:val="24"/>
          <w:szCs w:val="24"/>
        </w:rPr>
        <w:t xml:space="preserve"> Общая сумма запланированных  программных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расходов составила  37 540,83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Расходная часть исполнена в сумме  33 117 ,59 тыс.руб.  </w:t>
      </w:r>
    </w:p>
    <w:p w:rsidR="00856E3D" w:rsidRDefault="00856E3D" w:rsidP="00856E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Программная часть  фактических расходов 32 403,09 тыс. руб. Не программные расходы составили 714,5 тыс. руб.   </w:t>
      </w:r>
    </w:p>
    <w:p w:rsidR="00213898" w:rsidRDefault="00856E3D" w:rsidP="00610F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Программные расходы нашли свое отражение в </w:t>
      </w:r>
      <w:r w:rsidR="00482480">
        <w:rPr>
          <w:rFonts w:ascii="Times New Roman" w:hAnsi="Times New Roman" w:cs="Times New Roman"/>
          <w:sz w:val="24"/>
          <w:szCs w:val="24"/>
        </w:rPr>
        <w:t xml:space="preserve"> </w:t>
      </w:r>
      <w:r w:rsidR="00610FD0" w:rsidRPr="00610FD0">
        <w:rPr>
          <w:rFonts w:ascii="Times New Roman" w:hAnsi="Times New Roman" w:cs="Times New Roman"/>
          <w:sz w:val="24"/>
          <w:szCs w:val="24"/>
        </w:rPr>
        <w:t>пят</w:t>
      </w:r>
      <w:r w:rsidR="00482480">
        <w:rPr>
          <w:rFonts w:ascii="Times New Roman" w:hAnsi="Times New Roman" w:cs="Times New Roman"/>
          <w:sz w:val="24"/>
          <w:szCs w:val="24"/>
        </w:rPr>
        <w:t xml:space="preserve">и </w:t>
      </w:r>
      <w:r w:rsidR="00610FD0" w:rsidRPr="00610FD0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213898">
        <w:rPr>
          <w:rFonts w:ascii="Times New Roman" w:hAnsi="Times New Roman" w:cs="Times New Roman"/>
          <w:sz w:val="24"/>
          <w:szCs w:val="24"/>
        </w:rPr>
        <w:t>:</w:t>
      </w:r>
    </w:p>
    <w:p w:rsidR="00213898" w:rsidRPr="00213898" w:rsidRDefault="00213898" w:rsidP="002138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898">
        <w:rPr>
          <w:rFonts w:ascii="Times New Roman" w:hAnsi="Times New Roman" w:cs="Times New Roman"/>
          <w:sz w:val="24"/>
          <w:szCs w:val="24"/>
        </w:rPr>
        <w:t>Совершенствование муниципального управления в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389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13898">
        <w:rPr>
          <w:rFonts w:ascii="Times New Roman" w:hAnsi="Times New Roman" w:cs="Times New Roman"/>
          <w:sz w:val="24"/>
          <w:szCs w:val="24"/>
        </w:rPr>
        <w:t>г.г.</w:t>
      </w:r>
    </w:p>
    <w:p w:rsidR="00213898" w:rsidRDefault="00213898" w:rsidP="002138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898">
        <w:rPr>
          <w:rFonts w:ascii="Times New Roman" w:hAnsi="Times New Roman" w:cs="Times New Roman"/>
          <w:sz w:val="24"/>
          <w:szCs w:val="24"/>
        </w:rPr>
        <w:t>Национальная экономика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389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4г.г.</w:t>
      </w:r>
    </w:p>
    <w:p w:rsidR="00213898" w:rsidRDefault="00213898" w:rsidP="002138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74E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хозяйства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374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0374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4г.г.</w:t>
      </w:r>
    </w:p>
    <w:p w:rsidR="00213898" w:rsidRPr="00213898" w:rsidRDefault="00213898" w:rsidP="0021389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898">
        <w:rPr>
          <w:rFonts w:ascii="Times New Roman" w:hAnsi="Times New Roman" w:cs="Times New Roman"/>
          <w:sz w:val="24"/>
          <w:szCs w:val="24"/>
        </w:rPr>
        <w:t>Развитие культуры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389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4г.г.</w:t>
      </w:r>
    </w:p>
    <w:p w:rsidR="00612365" w:rsidRDefault="00213898" w:rsidP="00610F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74E">
        <w:rPr>
          <w:rFonts w:ascii="Times New Roman" w:hAnsi="Times New Roman" w:cs="Times New Roman"/>
          <w:sz w:val="24"/>
          <w:szCs w:val="24"/>
        </w:rPr>
        <w:t>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74E">
        <w:rPr>
          <w:rFonts w:ascii="Times New Roman" w:hAnsi="Times New Roman" w:cs="Times New Roman"/>
          <w:sz w:val="24"/>
          <w:szCs w:val="24"/>
        </w:rPr>
        <w:t>поддержка населения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0374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4г.г.</w:t>
      </w:r>
    </w:p>
    <w:p w:rsidR="00612365" w:rsidRDefault="00612365" w:rsidP="0061236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расходы включают в себя расходы на </w:t>
      </w:r>
      <w:r w:rsidR="00CA31C8">
        <w:rPr>
          <w:rFonts w:ascii="Times New Roman" w:hAnsi="Times New Roman" w:cs="Times New Roman"/>
          <w:sz w:val="24"/>
          <w:szCs w:val="24"/>
        </w:rPr>
        <w:t xml:space="preserve">подготовку </w:t>
      </w:r>
      <w:r>
        <w:rPr>
          <w:rFonts w:ascii="Times New Roman" w:hAnsi="Times New Roman" w:cs="Times New Roman"/>
          <w:sz w:val="24"/>
          <w:szCs w:val="24"/>
        </w:rPr>
        <w:t>проведение муниципальных вы</w:t>
      </w:r>
      <w:r w:rsidR="00CA31C8">
        <w:rPr>
          <w:rFonts w:ascii="Times New Roman" w:hAnsi="Times New Roman" w:cs="Times New Roman"/>
          <w:sz w:val="24"/>
          <w:szCs w:val="24"/>
        </w:rPr>
        <w:t>боров Главы Алексеевского муниципального образования  в сумме 565,6 тыс</w:t>
      </w:r>
      <w:proofErr w:type="gramStart"/>
      <w:r w:rsidR="00CA31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A31C8">
        <w:rPr>
          <w:rFonts w:ascii="Times New Roman" w:hAnsi="Times New Roman" w:cs="Times New Roman"/>
          <w:sz w:val="24"/>
          <w:szCs w:val="24"/>
        </w:rPr>
        <w:t xml:space="preserve">уб.  Перечисления другим бюджетам бюджетной системы: передача полномочий по ГО и ЧС в сумме 147,9 тыс.руб., передача полномочий КСП в сумме 1 тыс. руб. </w:t>
      </w:r>
    </w:p>
    <w:p w:rsidR="00CA31C8" w:rsidRDefault="00CA31C8" w:rsidP="00CA31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оценку эффективности муниципальных программ, делаем вывод  «</w:t>
      </w:r>
      <w:r w:rsidRPr="00A742BC">
        <w:rPr>
          <w:rFonts w:ascii="Times New Roman" w:hAnsi="Times New Roman" w:cs="Times New Roman"/>
          <w:sz w:val="24"/>
          <w:szCs w:val="24"/>
        </w:rPr>
        <w:t>Реализация муниципальных программ считается высокоэф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A742BC">
        <w:rPr>
          <w:rFonts w:ascii="Times New Roman" w:hAnsi="Times New Roman" w:cs="Times New Roman"/>
          <w:sz w:val="24"/>
          <w:szCs w:val="24"/>
        </w:rPr>
        <w:t>ективной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42BC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4"/>
        <w:tblW w:w="10314" w:type="dxa"/>
        <w:tblLayout w:type="fixed"/>
        <w:tblLook w:val="04A0"/>
      </w:tblPr>
      <w:tblGrid>
        <w:gridCol w:w="2943"/>
        <w:gridCol w:w="1308"/>
        <w:gridCol w:w="1399"/>
        <w:gridCol w:w="1436"/>
        <w:gridCol w:w="1386"/>
        <w:gridCol w:w="1842"/>
      </w:tblGrid>
      <w:tr w:rsidR="00425AEE" w:rsidTr="00612365">
        <w:trPr>
          <w:trHeight w:val="483"/>
        </w:trPr>
        <w:tc>
          <w:tcPr>
            <w:tcW w:w="2943" w:type="dxa"/>
            <w:vMerge w:val="restart"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308" w:type="dxa"/>
            <w:vMerge w:val="restart"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99" w:type="dxa"/>
            <w:vMerge w:val="restart"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22" w:type="dxa"/>
            <w:gridSpan w:val="2"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  <w:tc>
          <w:tcPr>
            <w:tcW w:w="1842" w:type="dxa"/>
            <w:vMerge w:val="restart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баллов</w:t>
            </w:r>
          </w:p>
        </w:tc>
      </w:tr>
      <w:tr w:rsidR="00425AEE" w:rsidTr="00612365">
        <w:trPr>
          <w:trHeight w:val="487"/>
        </w:trPr>
        <w:tc>
          <w:tcPr>
            <w:tcW w:w="2943" w:type="dxa"/>
            <w:vMerge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425AEE" w:rsidRDefault="00425AEE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425AEE" w:rsidRDefault="00425AE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386" w:type="dxa"/>
            <w:vAlign w:val="center"/>
          </w:tcPr>
          <w:p w:rsidR="00425AEE" w:rsidRDefault="00425AE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  <w:tc>
          <w:tcPr>
            <w:tcW w:w="1842" w:type="dxa"/>
            <w:vMerge/>
          </w:tcPr>
          <w:p w:rsidR="00425AEE" w:rsidRDefault="00425AE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EE" w:rsidTr="00612365">
        <w:tc>
          <w:tcPr>
            <w:tcW w:w="2943" w:type="dxa"/>
          </w:tcPr>
          <w:p w:rsidR="00425AEE" w:rsidRDefault="00425AEE" w:rsidP="0021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"Совершенствование муниципального управления в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08" w:type="dxa"/>
            <w:vAlign w:val="center"/>
          </w:tcPr>
          <w:p w:rsidR="00425AEE" w:rsidRPr="00AB3997" w:rsidRDefault="00425AEE" w:rsidP="00B83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5A">
              <w:rPr>
                <w:rFonts w:ascii="Times New Roman" w:hAnsi="Times New Roman" w:cs="Times New Roman"/>
                <w:sz w:val="24"/>
                <w:szCs w:val="24"/>
              </w:rPr>
              <w:t>5 871,1</w:t>
            </w:r>
          </w:p>
        </w:tc>
        <w:tc>
          <w:tcPr>
            <w:tcW w:w="1399" w:type="dxa"/>
            <w:vAlign w:val="center"/>
          </w:tcPr>
          <w:p w:rsidR="00425AEE" w:rsidRPr="00AB3997" w:rsidRDefault="00425AEE" w:rsidP="00B83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5A">
              <w:rPr>
                <w:rFonts w:ascii="Times New Roman" w:hAnsi="Times New Roman" w:cs="Times New Roman"/>
                <w:sz w:val="24"/>
                <w:szCs w:val="24"/>
              </w:rPr>
              <w:t>5 299,11</w:t>
            </w:r>
          </w:p>
        </w:tc>
        <w:tc>
          <w:tcPr>
            <w:tcW w:w="1436" w:type="dxa"/>
            <w:vAlign w:val="center"/>
          </w:tcPr>
          <w:p w:rsidR="00425AEE" w:rsidRPr="00AB3997" w:rsidRDefault="0035707A" w:rsidP="00EA31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571,99</w:t>
            </w:r>
          </w:p>
        </w:tc>
        <w:tc>
          <w:tcPr>
            <w:tcW w:w="1386" w:type="dxa"/>
            <w:vAlign w:val="center"/>
          </w:tcPr>
          <w:p w:rsidR="00425AEE" w:rsidRPr="00AB3997" w:rsidRDefault="0035707A" w:rsidP="0042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842" w:type="dxa"/>
            <w:vAlign w:val="center"/>
          </w:tcPr>
          <w:p w:rsidR="00425AEE" w:rsidRPr="00AB3997" w:rsidRDefault="00425AEE" w:rsidP="00425A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25AEE" w:rsidTr="00612365">
        <w:tc>
          <w:tcPr>
            <w:tcW w:w="2943" w:type="dxa"/>
          </w:tcPr>
          <w:p w:rsidR="00425AEE" w:rsidRDefault="00425AEE" w:rsidP="0021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«Национальная экономика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FD0">
              <w:rPr>
                <w:rFonts w:ascii="Times New Roman" w:hAnsi="Times New Roman" w:cs="Times New Roman"/>
                <w:sz w:val="24"/>
                <w:szCs w:val="24"/>
              </w:rPr>
              <w:t>г.г.»</w:t>
            </w:r>
          </w:p>
        </w:tc>
        <w:tc>
          <w:tcPr>
            <w:tcW w:w="1308" w:type="dxa"/>
            <w:vAlign w:val="center"/>
          </w:tcPr>
          <w:p w:rsidR="00425AEE" w:rsidRPr="00AB3997" w:rsidRDefault="00425AEE" w:rsidP="00B83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A5A">
              <w:rPr>
                <w:rFonts w:ascii="Times New Roman" w:hAnsi="Times New Roman" w:cs="Times New Roman"/>
                <w:sz w:val="24"/>
                <w:szCs w:val="24"/>
              </w:rPr>
              <w:t> 847,49</w:t>
            </w:r>
          </w:p>
        </w:tc>
        <w:tc>
          <w:tcPr>
            <w:tcW w:w="1399" w:type="dxa"/>
            <w:vAlign w:val="center"/>
          </w:tcPr>
          <w:p w:rsidR="00425AEE" w:rsidRPr="00AB3997" w:rsidRDefault="00425AEE" w:rsidP="00B83A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A5A">
              <w:rPr>
                <w:rFonts w:ascii="Times New Roman" w:hAnsi="Times New Roman" w:cs="Times New Roman"/>
                <w:sz w:val="24"/>
                <w:szCs w:val="24"/>
              </w:rPr>
              <w:t> 628,34</w:t>
            </w:r>
          </w:p>
        </w:tc>
        <w:tc>
          <w:tcPr>
            <w:tcW w:w="1436" w:type="dxa"/>
            <w:vAlign w:val="center"/>
          </w:tcPr>
          <w:p w:rsidR="00425AEE" w:rsidRPr="00AB3997" w:rsidRDefault="0035707A" w:rsidP="00E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219,15</w:t>
            </w:r>
          </w:p>
        </w:tc>
        <w:tc>
          <w:tcPr>
            <w:tcW w:w="1386" w:type="dxa"/>
            <w:vAlign w:val="center"/>
          </w:tcPr>
          <w:p w:rsidR="00425AEE" w:rsidRPr="00AB3997" w:rsidRDefault="0035707A" w:rsidP="0042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842" w:type="dxa"/>
            <w:vAlign w:val="center"/>
          </w:tcPr>
          <w:p w:rsidR="00425AEE" w:rsidRPr="00AB3997" w:rsidRDefault="0035707A" w:rsidP="00425A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AEE" w:rsidTr="00612365">
        <w:tc>
          <w:tcPr>
            <w:tcW w:w="2943" w:type="dxa"/>
          </w:tcPr>
          <w:p w:rsidR="00425AEE" w:rsidRDefault="00425AEE" w:rsidP="0021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Развитие жилищно-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08" w:type="dxa"/>
            <w:vAlign w:val="center"/>
          </w:tcPr>
          <w:p w:rsidR="00425AEE" w:rsidRDefault="00425AEE" w:rsidP="00B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3A5A">
              <w:rPr>
                <w:rFonts w:ascii="Times New Roman" w:hAnsi="Times New Roman" w:cs="Times New Roman"/>
                <w:sz w:val="24"/>
                <w:szCs w:val="24"/>
              </w:rPr>
              <w:t>2 689,71</w:t>
            </w:r>
          </w:p>
        </w:tc>
        <w:tc>
          <w:tcPr>
            <w:tcW w:w="1399" w:type="dxa"/>
            <w:vAlign w:val="center"/>
          </w:tcPr>
          <w:p w:rsidR="00425AEE" w:rsidRDefault="00B83A5A" w:rsidP="00B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9 351,96</w:t>
            </w:r>
          </w:p>
        </w:tc>
        <w:tc>
          <w:tcPr>
            <w:tcW w:w="1436" w:type="dxa"/>
            <w:vAlign w:val="center"/>
          </w:tcPr>
          <w:p w:rsidR="00425AEE" w:rsidRDefault="0035707A" w:rsidP="003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3337,75</w:t>
            </w:r>
          </w:p>
        </w:tc>
        <w:tc>
          <w:tcPr>
            <w:tcW w:w="1386" w:type="dxa"/>
            <w:vAlign w:val="center"/>
          </w:tcPr>
          <w:p w:rsidR="00425AEE" w:rsidRDefault="0035707A" w:rsidP="00376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842" w:type="dxa"/>
            <w:vAlign w:val="center"/>
          </w:tcPr>
          <w:p w:rsidR="00425AEE" w:rsidRDefault="0035707A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5AEE" w:rsidTr="00612365">
        <w:tc>
          <w:tcPr>
            <w:tcW w:w="2943" w:type="dxa"/>
          </w:tcPr>
          <w:p w:rsidR="00425AEE" w:rsidRDefault="00425AEE" w:rsidP="0021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08" w:type="dxa"/>
            <w:vAlign w:val="center"/>
          </w:tcPr>
          <w:p w:rsidR="00425AEE" w:rsidRDefault="00B83A5A" w:rsidP="00B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5 046,13</w:t>
            </w:r>
          </w:p>
        </w:tc>
        <w:tc>
          <w:tcPr>
            <w:tcW w:w="1399" w:type="dxa"/>
            <w:vAlign w:val="center"/>
          </w:tcPr>
          <w:p w:rsidR="00425AEE" w:rsidRDefault="00B83A5A" w:rsidP="00B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4 751,78</w:t>
            </w:r>
          </w:p>
        </w:tc>
        <w:tc>
          <w:tcPr>
            <w:tcW w:w="1436" w:type="dxa"/>
            <w:vAlign w:val="center"/>
          </w:tcPr>
          <w:p w:rsidR="00425AEE" w:rsidRPr="0037640B" w:rsidRDefault="0035707A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294,35</w:t>
            </w:r>
          </w:p>
        </w:tc>
        <w:tc>
          <w:tcPr>
            <w:tcW w:w="1386" w:type="dxa"/>
            <w:vAlign w:val="center"/>
          </w:tcPr>
          <w:p w:rsidR="00425AEE" w:rsidRPr="0037640B" w:rsidRDefault="0035707A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842" w:type="dxa"/>
            <w:vAlign w:val="center"/>
          </w:tcPr>
          <w:p w:rsidR="00425AEE" w:rsidRPr="0037640B" w:rsidRDefault="00425AEE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AEE" w:rsidTr="00612365">
        <w:tc>
          <w:tcPr>
            <w:tcW w:w="2943" w:type="dxa"/>
          </w:tcPr>
          <w:p w:rsidR="00425AEE" w:rsidRDefault="00425AEE" w:rsidP="0021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"Социальная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3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74E">
              <w:rPr>
                <w:rFonts w:ascii="Times New Roman" w:hAnsi="Times New Roman" w:cs="Times New Roman"/>
                <w:sz w:val="24"/>
                <w:szCs w:val="24"/>
              </w:rPr>
              <w:t>г.г."</w:t>
            </w:r>
          </w:p>
        </w:tc>
        <w:tc>
          <w:tcPr>
            <w:tcW w:w="1308" w:type="dxa"/>
            <w:vAlign w:val="center"/>
          </w:tcPr>
          <w:p w:rsidR="00425AEE" w:rsidRDefault="00B83A5A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1399" w:type="dxa"/>
            <w:vAlign w:val="center"/>
          </w:tcPr>
          <w:p w:rsidR="00425AEE" w:rsidRDefault="00B83A5A" w:rsidP="00B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1436" w:type="dxa"/>
            <w:vAlign w:val="center"/>
          </w:tcPr>
          <w:p w:rsidR="00425AEE" w:rsidRDefault="0035707A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vAlign w:val="center"/>
          </w:tcPr>
          <w:p w:rsidR="00425AEE" w:rsidRDefault="0035707A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425AEE" w:rsidRDefault="00425AEE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AEE" w:rsidTr="00612365">
        <w:tc>
          <w:tcPr>
            <w:tcW w:w="2943" w:type="dxa"/>
          </w:tcPr>
          <w:p w:rsidR="00425AEE" w:rsidRPr="0030374E" w:rsidRDefault="00425AEE" w:rsidP="00482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программные расходы</w:t>
            </w:r>
          </w:p>
        </w:tc>
        <w:tc>
          <w:tcPr>
            <w:tcW w:w="1308" w:type="dxa"/>
            <w:vAlign w:val="center"/>
          </w:tcPr>
          <w:p w:rsidR="00425AEE" w:rsidRDefault="00B83A5A" w:rsidP="0030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399" w:type="dxa"/>
            <w:vAlign w:val="center"/>
          </w:tcPr>
          <w:p w:rsidR="00425AEE" w:rsidRDefault="00B83A5A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436" w:type="dxa"/>
            <w:vAlign w:val="center"/>
          </w:tcPr>
          <w:p w:rsidR="00425AEE" w:rsidRDefault="0035707A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vAlign w:val="center"/>
          </w:tcPr>
          <w:p w:rsidR="00425AEE" w:rsidRDefault="0035707A" w:rsidP="00456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425AEE" w:rsidRDefault="00425AEE" w:rsidP="0042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5AEE" w:rsidTr="00612365">
        <w:trPr>
          <w:trHeight w:val="522"/>
        </w:trPr>
        <w:tc>
          <w:tcPr>
            <w:tcW w:w="2943" w:type="dxa"/>
            <w:vAlign w:val="bottom"/>
          </w:tcPr>
          <w:p w:rsidR="00425AEE" w:rsidRDefault="00425AEE" w:rsidP="0045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08" w:type="dxa"/>
            <w:vAlign w:val="bottom"/>
          </w:tcPr>
          <w:p w:rsidR="00425AEE" w:rsidRDefault="00425AEE" w:rsidP="00B83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83A5A">
              <w:rPr>
                <w:rFonts w:ascii="Times New Roman" w:hAnsi="Times New Roman" w:cs="Times New Roman"/>
                <w:sz w:val="24"/>
                <w:szCs w:val="24"/>
              </w:rPr>
              <w:t> 540,8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bottom"/>
          </w:tcPr>
          <w:p w:rsidR="00425AEE" w:rsidRDefault="00425AEE" w:rsidP="00357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7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3A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57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5A"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1436" w:type="dxa"/>
            <w:vAlign w:val="bottom"/>
          </w:tcPr>
          <w:p w:rsidR="00425AEE" w:rsidRDefault="0035707A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4423,24</w:t>
            </w:r>
          </w:p>
        </w:tc>
        <w:tc>
          <w:tcPr>
            <w:tcW w:w="1386" w:type="dxa"/>
            <w:vAlign w:val="bottom"/>
          </w:tcPr>
          <w:p w:rsidR="00425AEE" w:rsidRDefault="0035707A" w:rsidP="00EA3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842" w:type="dxa"/>
            <w:vAlign w:val="bottom"/>
          </w:tcPr>
          <w:p w:rsidR="00425AEE" w:rsidRDefault="00F03856" w:rsidP="00F0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E4680" w:rsidRDefault="009E4680" w:rsidP="009E4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42BC" w:rsidRDefault="00A742BC" w:rsidP="00A742B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707A" w:rsidRDefault="00856E3D" w:rsidP="00856E3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Проведем анализ по каждой муниципальной программы</w:t>
      </w:r>
    </w:p>
    <w:p w:rsidR="00856E3D" w:rsidRDefault="00856E3D" w:rsidP="00856E3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4680" w:rsidRPr="00606314" w:rsidRDefault="009E4680" w:rsidP="00B126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Совершенствование муниципального управления в  20</w:t>
      </w:r>
      <w:r w:rsidR="00AC72FD" w:rsidRPr="00606314">
        <w:rPr>
          <w:rFonts w:ascii="Times New Roman" w:hAnsi="Times New Roman" w:cs="Times New Roman"/>
          <w:b/>
          <w:sz w:val="24"/>
          <w:szCs w:val="24"/>
        </w:rPr>
        <w:t>2</w:t>
      </w:r>
      <w:r w:rsidR="0035707A">
        <w:rPr>
          <w:rFonts w:ascii="Times New Roman" w:hAnsi="Times New Roman" w:cs="Times New Roman"/>
          <w:b/>
          <w:sz w:val="24"/>
          <w:szCs w:val="24"/>
        </w:rPr>
        <w:t>2</w:t>
      </w:r>
      <w:r w:rsidRPr="00606314">
        <w:rPr>
          <w:rFonts w:ascii="Times New Roman" w:hAnsi="Times New Roman" w:cs="Times New Roman"/>
          <w:b/>
          <w:sz w:val="24"/>
          <w:szCs w:val="24"/>
        </w:rPr>
        <w:t>-202</w:t>
      </w:r>
      <w:r w:rsidR="0035707A">
        <w:rPr>
          <w:rFonts w:ascii="Times New Roman" w:hAnsi="Times New Roman" w:cs="Times New Roman"/>
          <w:b/>
          <w:sz w:val="24"/>
          <w:szCs w:val="24"/>
        </w:rPr>
        <w:t>4</w:t>
      </w:r>
      <w:r w:rsidRPr="00606314">
        <w:rPr>
          <w:rFonts w:ascii="Times New Roman" w:hAnsi="Times New Roman" w:cs="Times New Roman"/>
          <w:b/>
          <w:sz w:val="24"/>
          <w:szCs w:val="24"/>
        </w:rPr>
        <w:t>г.г</w:t>
      </w:r>
      <w:r w:rsidR="00E92910" w:rsidRPr="0060631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307" w:type="dxa"/>
        <w:tblInd w:w="-34" w:type="dxa"/>
        <w:tblLook w:val="04A0"/>
      </w:tblPr>
      <w:tblGrid>
        <w:gridCol w:w="3686"/>
        <w:gridCol w:w="1524"/>
        <w:gridCol w:w="1664"/>
        <w:gridCol w:w="1713"/>
        <w:gridCol w:w="1720"/>
      </w:tblGrid>
      <w:tr w:rsidR="005374F3" w:rsidTr="00903FEF">
        <w:trPr>
          <w:trHeight w:val="421"/>
        </w:trPr>
        <w:tc>
          <w:tcPr>
            <w:tcW w:w="3686" w:type="dxa"/>
            <w:vMerge w:val="restart"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24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vMerge w:val="restart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3" w:type="dxa"/>
            <w:gridSpan w:val="2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5374F3" w:rsidTr="00903FEF">
        <w:trPr>
          <w:trHeight w:val="427"/>
        </w:trPr>
        <w:tc>
          <w:tcPr>
            <w:tcW w:w="3686" w:type="dxa"/>
            <w:vMerge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5374F3" w:rsidRDefault="005374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5374F3" w:rsidRDefault="005374F3" w:rsidP="0053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5E079E" w:rsidTr="00856E3D">
        <w:tc>
          <w:tcPr>
            <w:tcW w:w="3686" w:type="dxa"/>
            <w:vAlign w:val="center"/>
          </w:tcPr>
          <w:p w:rsidR="00880854" w:rsidRDefault="005E079E" w:rsidP="008808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</w:p>
          <w:p w:rsidR="005E079E" w:rsidRPr="005E079E" w:rsidRDefault="005E079E" w:rsidP="005E07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1524" w:type="dxa"/>
            <w:vAlign w:val="center"/>
          </w:tcPr>
          <w:p w:rsidR="005E079E" w:rsidRPr="005E079E" w:rsidRDefault="005E079E" w:rsidP="008808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88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</w:t>
            </w:r>
            <w:r w:rsidR="0088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664" w:type="dxa"/>
            <w:vAlign w:val="center"/>
          </w:tcPr>
          <w:p w:rsidR="005E079E" w:rsidRPr="005E079E" w:rsidRDefault="00A20325" w:rsidP="001D52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D52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3 177,7</w:t>
            </w:r>
          </w:p>
        </w:tc>
        <w:tc>
          <w:tcPr>
            <w:tcW w:w="1713" w:type="dxa"/>
            <w:vAlign w:val="center"/>
          </w:tcPr>
          <w:p w:rsidR="005E079E" w:rsidRPr="005E079E" w:rsidRDefault="00856E3D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572</w:t>
            </w:r>
          </w:p>
        </w:tc>
        <w:tc>
          <w:tcPr>
            <w:tcW w:w="1720" w:type="dxa"/>
            <w:vAlign w:val="center"/>
          </w:tcPr>
          <w:p w:rsidR="005E079E" w:rsidRPr="005E079E" w:rsidRDefault="00856E3D" w:rsidP="00856E3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95,8</w:t>
            </w:r>
          </w:p>
        </w:tc>
      </w:tr>
      <w:tr w:rsidR="005374F3" w:rsidTr="00903FEF">
        <w:tc>
          <w:tcPr>
            <w:tcW w:w="3686" w:type="dxa"/>
            <w:vAlign w:val="center"/>
          </w:tcPr>
          <w:p w:rsidR="00AC72FD" w:rsidRDefault="00451399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>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707A" w:rsidRDefault="00451399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>ачисления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4F3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</w:t>
            </w:r>
          </w:p>
        </w:tc>
        <w:tc>
          <w:tcPr>
            <w:tcW w:w="1524" w:type="dxa"/>
            <w:vAlign w:val="center"/>
          </w:tcPr>
          <w:p w:rsidR="005374F3" w:rsidRPr="00133CCC" w:rsidRDefault="0035707A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8 055,0</w:t>
            </w:r>
          </w:p>
          <w:p w:rsidR="0035707A" w:rsidRPr="00133CCC" w:rsidRDefault="00451399" w:rsidP="0035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07A">
              <w:rPr>
                <w:rFonts w:ascii="Times New Roman" w:hAnsi="Times New Roman" w:cs="Times New Roman"/>
                <w:sz w:val="24"/>
                <w:szCs w:val="24"/>
              </w:rPr>
              <w:t> 433,3</w:t>
            </w:r>
          </w:p>
        </w:tc>
        <w:tc>
          <w:tcPr>
            <w:tcW w:w="1664" w:type="dxa"/>
            <w:vAlign w:val="center"/>
          </w:tcPr>
          <w:p w:rsidR="0035707A" w:rsidRDefault="0035707A" w:rsidP="0035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8 021,3</w:t>
            </w:r>
          </w:p>
          <w:p w:rsidR="0035707A" w:rsidRPr="00133CCC" w:rsidRDefault="0035707A" w:rsidP="001D52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2 384,</w:t>
            </w:r>
            <w:r w:rsidR="001D5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vAlign w:val="center"/>
          </w:tcPr>
          <w:p w:rsidR="005374F3" w:rsidRDefault="00880854" w:rsidP="00E929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35707A" w:rsidRDefault="0035707A" w:rsidP="001D52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1D5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</w:tcPr>
          <w:p w:rsidR="00CB2EFE" w:rsidRDefault="00880854" w:rsidP="005374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35707A" w:rsidRDefault="0035707A" w:rsidP="003570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8808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2910" w:rsidTr="00E92910">
        <w:trPr>
          <w:trHeight w:val="445"/>
        </w:trPr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в отпуск</w:t>
            </w:r>
            <w:r w:rsidR="00880854">
              <w:rPr>
                <w:rFonts w:ascii="Times New Roman" w:hAnsi="Times New Roman" w:cs="Times New Roman"/>
                <w:sz w:val="24"/>
                <w:szCs w:val="24"/>
              </w:rPr>
              <w:t>, суточные проживание гостиница</w:t>
            </w:r>
          </w:p>
        </w:tc>
        <w:tc>
          <w:tcPr>
            <w:tcW w:w="1524" w:type="dxa"/>
            <w:vAlign w:val="center"/>
          </w:tcPr>
          <w:p w:rsidR="00E92910" w:rsidRPr="00133CCC" w:rsidRDefault="00880854" w:rsidP="00133C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664" w:type="dxa"/>
            <w:vAlign w:val="center"/>
          </w:tcPr>
          <w:p w:rsidR="00E92910" w:rsidRPr="00133CCC" w:rsidRDefault="00880854" w:rsidP="001D52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</w:t>
            </w:r>
            <w:r w:rsidR="001D5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  <w:vAlign w:val="center"/>
          </w:tcPr>
          <w:p w:rsidR="00E92910" w:rsidRDefault="00880854" w:rsidP="001D52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1D5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E92910" w:rsidRPr="00E92910" w:rsidRDefault="00880854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524" w:type="dxa"/>
            <w:vAlign w:val="center"/>
          </w:tcPr>
          <w:p w:rsidR="00E92910" w:rsidRPr="00133CCC" w:rsidRDefault="00880854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64" w:type="dxa"/>
            <w:vAlign w:val="center"/>
          </w:tcPr>
          <w:p w:rsidR="00E92910" w:rsidRPr="00133CCC" w:rsidRDefault="00880854" w:rsidP="008808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713" w:type="dxa"/>
            <w:vAlign w:val="center"/>
          </w:tcPr>
          <w:p w:rsidR="00E92910" w:rsidRPr="00D7277E" w:rsidRDefault="00880854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177,9</w:t>
            </w:r>
          </w:p>
        </w:tc>
        <w:tc>
          <w:tcPr>
            <w:tcW w:w="1720" w:type="dxa"/>
            <w:vAlign w:val="center"/>
          </w:tcPr>
          <w:p w:rsidR="00E92910" w:rsidRPr="00E92910" w:rsidRDefault="00880854" w:rsidP="001D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D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24" w:type="dxa"/>
            <w:vAlign w:val="center"/>
          </w:tcPr>
          <w:p w:rsidR="00E92910" w:rsidRPr="00133CCC" w:rsidRDefault="00880854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1664" w:type="dxa"/>
            <w:vAlign w:val="center"/>
          </w:tcPr>
          <w:p w:rsidR="00E92910" w:rsidRPr="00133CCC" w:rsidRDefault="00D970F3" w:rsidP="00C94F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13" w:type="dxa"/>
            <w:vAlign w:val="center"/>
          </w:tcPr>
          <w:p w:rsidR="00E92910" w:rsidRPr="00D7277E" w:rsidRDefault="00D970F3" w:rsidP="00133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720" w:type="dxa"/>
            <w:vAlign w:val="center"/>
          </w:tcPr>
          <w:p w:rsidR="00E92910" w:rsidRPr="00E92910" w:rsidRDefault="00D970F3" w:rsidP="00D97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135874" w:rsidTr="00E92910">
        <w:tc>
          <w:tcPr>
            <w:tcW w:w="3686" w:type="dxa"/>
            <w:vAlign w:val="center"/>
          </w:tcPr>
          <w:p w:rsidR="00135874" w:rsidRDefault="00135874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524" w:type="dxa"/>
            <w:vAlign w:val="center"/>
          </w:tcPr>
          <w:p w:rsidR="00135874" w:rsidRPr="00133CCC" w:rsidRDefault="00880854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vAlign w:val="center"/>
          </w:tcPr>
          <w:p w:rsidR="00135874" w:rsidRPr="00133CCC" w:rsidRDefault="00D970F3" w:rsidP="00EA3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vAlign w:val="center"/>
          </w:tcPr>
          <w:p w:rsidR="00135874" w:rsidRDefault="00D970F3" w:rsidP="00133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135874" w:rsidRPr="00E92910" w:rsidRDefault="00D970F3" w:rsidP="00EA31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92910" w:rsidTr="00E92910">
        <w:tc>
          <w:tcPr>
            <w:tcW w:w="3686" w:type="dxa"/>
            <w:vAlign w:val="center"/>
          </w:tcPr>
          <w:p w:rsidR="00E92910" w:rsidRDefault="00E92910" w:rsidP="009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524" w:type="dxa"/>
            <w:vAlign w:val="center"/>
          </w:tcPr>
          <w:p w:rsidR="00E92910" w:rsidRPr="00133CCC" w:rsidRDefault="00880854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64" w:type="dxa"/>
            <w:vAlign w:val="center"/>
          </w:tcPr>
          <w:p w:rsidR="00E92910" w:rsidRPr="00133CCC" w:rsidRDefault="00D970F3" w:rsidP="009E46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645,3</w:t>
            </w:r>
          </w:p>
        </w:tc>
        <w:tc>
          <w:tcPr>
            <w:tcW w:w="1713" w:type="dxa"/>
            <w:vAlign w:val="center"/>
          </w:tcPr>
          <w:p w:rsidR="00E92910" w:rsidRPr="00D7277E" w:rsidRDefault="00D970F3" w:rsidP="003764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20" w:type="dxa"/>
            <w:vAlign w:val="center"/>
          </w:tcPr>
          <w:p w:rsidR="00E92910" w:rsidRPr="00E92910" w:rsidRDefault="00D970F3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E92910" w:rsidTr="00E92910">
        <w:tc>
          <w:tcPr>
            <w:tcW w:w="3686" w:type="dxa"/>
          </w:tcPr>
          <w:p w:rsidR="00E92910" w:rsidRDefault="00E92910" w:rsidP="00844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524" w:type="dxa"/>
            <w:vAlign w:val="center"/>
          </w:tcPr>
          <w:p w:rsidR="00E92910" w:rsidRPr="00133CCC" w:rsidRDefault="0088085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458,7</w:t>
            </w:r>
          </w:p>
        </w:tc>
        <w:tc>
          <w:tcPr>
            <w:tcW w:w="1664" w:type="dxa"/>
            <w:vAlign w:val="center"/>
          </w:tcPr>
          <w:p w:rsidR="00E92910" w:rsidRPr="00133CCC" w:rsidRDefault="00D970F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13" w:type="dxa"/>
            <w:vAlign w:val="center"/>
          </w:tcPr>
          <w:p w:rsidR="00E92910" w:rsidRPr="00D7277E" w:rsidRDefault="001D522C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720" w:type="dxa"/>
            <w:vAlign w:val="center"/>
          </w:tcPr>
          <w:p w:rsidR="00E92910" w:rsidRPr="00E92910" w:rsidRDefault="001D522C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E92910" w:rsidTr="00E92910">
        <w:tc>
          <w:tcPr>
            <w:tcW w:w="3686" w:type="dxa"/>
          </w:tcPr>
          <w:p w:rsidR="00E92910" w:rsidRDefault="00E92910" w:rsidP="009E468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  <w:r w:rsidR="00D970F3">
              <w:rPr>
                <w:rFonts w:ascii="Times New Roman" w:hAnsi="Times New Roman" w:cs="Times New Roman"/>
                <w:sz w:val="24"/>
                <w:szCs w:val="24"/>
              </w:rPr>
              <w:t>(налоги и штрафы)</w:t>
            </w:r>
          </w:p>
        </w:tc>
        <w:tc>
          <w:tcPr>
            <w:tcW w:w="1524" w:type="dxa"/>
            <w:vAlign w:val="center"/>
          </w:tcPr>
          <w:p w:rsidR="00E92910" w:rsidRPr="00133CCC" w:rsidRDefault="0088085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691,5</w:t>
            </w:r>
          </w:p>
        </w:tc>
        <w:tc>
          <w:tcPr>
            <w:tcW w:w="1664" w:type="dxa"/>
            <w:vAlign w:val="center"/>
          </w:tcPr>
          <w:p w:rsidR="00E92910" w:rsidRPr="00133CCC" w:rsidRDefault="00D970F3" w:rsidP="001D52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682,</w:t>
            </w:r>
            <w:r w:rsidR="001D5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E92910" w:rsidRPr="00D7277E" w:rsidRDefault="00D970F3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720" w:type="dxa"/>
            <w:vAlign w:val="center"/>
          </w:tcPr>
          <w:p w:rsidR="00E92910" w:rsidRPr="00E92910" w:rsidRDefault="00D970F3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</w:tr>
      <w:tr w:rsidR="00A537CB" w:rsidTr="00E92910">
        <w:tc>
          <w:tcPr>
            <w:tcW w:w="3686" w:type="dxa"/>
          </w:tcPr>
          <w:p w:rsidR="00A537CB" w:rsidRDefault="00A537CB" w:rsidP="00A537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24" w:type="dxa"/>
            <w:vAlign w:val="center"/>
          </w:tcPr>
          <w:p w:rsidR="00A537CB" w:rsidRPr="00133CCC" w:rsidRDefault="0088085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A537CB" w:rsidRPr="00133CCC" w:rsidRDefault="001D522C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A537CB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537CB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537CB" w:rsidTr="00E92910">
        <w:tc>
          <w:tcPr>
            <w:tcW w:w="3686" w:type="dxa"/>
          </w:tcPr>
          <w:p w:rsidR="00A537CB" w:rsidRDefault="00A537CB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24" w:type="dxa"/>
            <w:vAlign w:val="center"/>
          </w:tcPr>
          <w:p w:rsidR="00A537CB" w:rsidRPr="00133CCC" w:rsidRDefault="0088085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</w:p>
        </w:tc>
        <w:tc>
          <w:tcPr>
            <w:tcW w:w="1664" w:type="dxa"/>
            <w:vAlign w:val="center"/>
          </w:tcPr>
          <w:p w:rsidR="00A537CB" w:rsidRPr="00133CCC" w:rsidRDefault="00D970F3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13" w:type="dxa"/>
            <w:vAlign w:val="center"/>
          </w:tcPr>
          <w:p w:rsidR="00A537CB" w:rsidRPr="00D7277E" w:rsidRDefault="00D970F3" w:rsidP="00D97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720" w:type="dxa"/>
            <w:vAlign w:val="center"/>
          </w:tcPr>
          <w:p w:rsidR="00A537CB" w:rsidRPr="00E92910" w:rsidRDefault="00D970F3" w:rsidP="00133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</w:t>
            </w:r>
          </w:p>
        </w:tc>
      </w:tr>
      <w:tr w:rsidR="00135874" w:rsidTr="00E92910">
        <w:tc>
          <w:tcPr>
            <w:tcW w:w="3686" w:type="dxa"/>
          </w:tcPr>
          <w:p w:rsidR="00135874" w:rsidRDefault="00135874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524" w:type="dxa"/>
            <w:vAlign w:val="center"/>
          </w:tcPr>
          <w:p w:rsidR="00135874" w:rsidRPr="00133CCC" w:rsidRDefault="0013587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vAlign w:val="center"/>
          </w:tcPr>
          <w:p w:rsidR="00135874" w:rsidRPr="00133CCC" w:rsidRDefault="00901B2F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135874" w:rsidRDefault="001D522C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:rsidR="00135874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0854" w:rsidTr="00E92910">
        <w:tc>
          <w:tcPr>
            <w:tcW w:w="3686" w:type="dxa"/>
          </w:tcPr>
          <w:p w:rsidR="00880854" w:rsidRDefault="00880854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524" w:type="dxa"/>
            <w:vAlign w:val="center"/>
          </w:tcPr>
          <w:p w:rsidR="00880854" w:rsidRPr="00133CCC" w:rsidRDefault="0088085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664" w:type="dxa"/>
            <w:vAlign w:val="center"/>
          </w:tcPr>
          <w:p w:rsidR="00880854" w:rsidRPr="00133CCC" w:rsidRDefault="00D970F3" w:rsidP="001D52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1D5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vAlign w:val="center"/>
          </w:tcPr>
          <w:p w:rsidR="00880854" w:rsidRDefault="001D522C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880854" w:rsidRDefault="00D970F3" w:rsidP="001D52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</w:t>
            </w:r>
            <w:r w:rsidR="001D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874" w:rsidTr="00E92910">
        <w:tc>
          <w:tcPr>
            <w:tcW w:w="3686" w:type="dxa"/>
          </w:tcPr>
          <w:p w:rsidR="00135874" w:rsidRDefault="00135874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4" w:type="dxa"/>
            <w:vAlign w:val="center"/>
          </w:tcPr>
          <w:p w:rsidR="00135874" w:rsidRPr="00133CCC" w:rsidRDefault="00135874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64" w:type="dxa"/>
            <w:vAlign w:val="center"/>
          </w:tcPr>
          <w:p w:rsidR="00135874" w:rsidRPr="00133CCC" w:rsidRDefault="00901B2F" w:rsidP="00E301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C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13" w:type="dxa"/>
            <w:vAlign w:val="center"/>
          </w:tcPr>
          <w:p w:rsidR="00135874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135874" w:rsidRPr="00E92910" w:rsidRDefault="00901B2F" w:rsidP="00E929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079E" w:rsidTr="00E92910">
        <w:tc>
          <w:tcPr>
            <w:tcW w:w="3686" w:type="dxa"/>
          </w:tcPr>
          <w:p w:rsidR="00880854" w:rsidRDefault="005E079E" w:rsidP="008808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</w:p>
          <w:p w:rsidR="005E079E" w:rsidRPr="005E079E" w:rsidRDefault="005E079E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524" w:type="dxa"/>
            <w:vAlign w:val="center"/>
          </w:tcPr>
          <w:p w:rsidR="005E079E" w:rsidRPr="005E079E" w:rsidRDefault="005E079E" w:rsidP="008808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8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21,4</w:t>
            </w:r>
          </w:p>
        </w:tc>
        <w:tc>
          <w:tcPr>
            <w:tcW w:w="1664" w:type="dxa"/>
            <w:vAlign w:val="center"/>
          </w:tcPr>
          <w:p w:rsidR="005E079E" w:rsidRPr="005E079E" w:rsidRDefault="005E079E" w:rsidP="008808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8808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21,4</w:t>
            </w:r>
          </w:p>
        </w:tc>
        <w:tc>
          <w:tcPr>
            <w:tcW w:w="1713" w:type="dxa"/>
            <w:vAlign w:val="center"/>
          </w:tcPr>
          <w:p w:rsidR="005E079E" w:rsidRPr="005E079E" w:rsidRDefault="00901B2F" w:rsidP="00E929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5E079E" w:rsidRPr="005E079E" w:rsidRDefault="00901B2F" w:rsidP="00E929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100,0</w:t>
            </w:r>
          </w:p>
        </w:tc>
      </w:tr>
      <w:tr w:rsidR="00880854" w:rsidTr="00E92910">
        <w:tc>
          <w:tcPr>
            <w:tcW w:w="3686" w:type="dxa"/>
          </w:tcPr>
          <w:p w:rsidR="00880854" w:rsidRDefault="00880854" w:rsidP="008808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</w:t>
            </w:r>
          </w:p>
          <w:p w:rsidR="00880854" w:rsidRPr="005E079E" w:rsidRDefault="00880854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Гражданская оборона</w:t>
            </w:r>
          </w:p>
        </w:tc>
        <w:tc>
          <w:tcPr>
            <w:tcW w:w="1524" w:type="dxa"/>
            <w:vAlign w:val="center"/>
          </w:tcPr>
          <w:p w:rsidR="00880854" w:rsidRPr="005E079E" w:rsidRDefault="00D970F3" w:rsidP="008808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1 600</w:t>
            </w:r>
          </w:p>
        </w:tc>
        <w:tc>
          <w:tcPr>
            <w:tcW w:w="1664" w:type="dxa"/>
            <w:vAlign w:val="center"/>
          </w:tcPr>
          <w:p w:rsidR="00880854" w:rsidRPr="005E079E" w:rsidRDefault="00D970F3" w:rsidP="008808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1 600</w:t>
            </w:r>
          </w:p>
        </w:tc>
        <w:tc>
          <w:tcPr>
            <w:tcW w:w="1713" w:type="dxa"/>
            <w:vAlign w:val="center"/>
          </w:tcPr>
          <w:p w:rsidR="00880854" w:rsidRDefault="00D970F3" w:rsidP="00E929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880854" w:rsidRDefault="00D970F3" w:rsidP="00E9291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5E079E" w:rsidTr="00E92910">
        <w:tc>
          <w:tcPr>
            <w:tcW w:w="3686" w:type="dxa"/>
          </w:tcPr>
          <w:p w:rsidR="005E079E" w:rsidRPr="005E079E" w:rsidRDefault="005E079E" w:rsidP="00E301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24" w:type="dxa"/>
            <w:vAlign w:val="center"/>
          </w:tcPr>
          <w:p w:rsidR="005E079E" w:rsidRPr="005E079E" w:rsidRDefault="005E079E" w:rsidP="00D970F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70F3">
              <w:rPr>
                <w:rFonts w:ascii="Times New Roman" w:hAnsi="Times New Roman" w:cs="Times New Roman"/>
                <w:b/>
                <w:sz w:val="24"/>
                <w:szCs w:val="24"/>
              </w:rPr>
              <w:t>5 871,1</w:t>
            </w:r>
          </w:p>
        </w:tc>
        <w:tc>
          <w:tcPr>
            <w:tcW w:w="1664" w:type="dxa"/>
            <w:vAlign w:val="center"/>
          </w:tcPr>
          <w:p w:rsidR="005E079E" w:rsidRPr="005E079E" w:rsidRDefault="00133CCC" w:rsidP="000845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4596">
              <w:rPr>
                <w:rFonts w:ascii="Times New Roman" w:hAnsi="Times New Roman" w:cs="Times New Roman"/>
                <w:b/>
                <w:sz w:val="24"/>
                <w:szCs w:val="24"/>
              </w:rPr>
              <w:t>5 299,1</w:t>
            </w:r>
          </w:p>
        </w:tc>
        <w:tc>
          <w:tcPr>
            <w:tcW w:w="1713" w:type="dxa"/>
            <w:vAlign w:val="center"/>
          </w:tcPr>
          <w:p w:rsidR="005E079E" w:rsidRPr="005E079E" w:rsidRDefault="001D522C" w:rsidP="00E92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720" w:type="dxa"/>
            <w:vAlign w:val="center"/>
          </w:tcPr>
          <w:p w:rsidR="005E079E" w:rsidRPr="005E079E" w:rsidRDefault="001D522C" w:rsidP="00E929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96,4</w:t>
            </w:r>
          </w:p>
        </w:tc>
      </w:tr>
    </w:tbl>
    <w:p w:rsidR="009E4680" w:rsidRDefault="009E4680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6E3D" w:rsidRDefault="001D522C" w:rsidP="00795DB3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подпрограмме  </w:t>
      </w:r>
      <w:r w:rsidR="006529AD" w:rsidRPr="005E079E">
        <w:rPr>
          <w:rFonts w:ascii="Times New Roman" w:hAnsi="Times New Roman" w:cs="Times New Roman"/>
          <w:b/>
          <w:i/>
          <w:sz w:val="24"/>
          <w:szCs w:val="24"/>
        </w:rPr>
        <w:t>Муниципальное управление</w:t>
      </w:r>
      <w:r w:rsidR="00425A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сложились следующие:</w:t>
      </w:r>
    </w:p>
    <w:p w:rsidR="006529AD" w:rsidRDefault="00856E3D" w:rsidP="00795DB3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 целом муниципальная программа выполнена в полном объеме 96,4%.   В разрезе  статей исполнение программы следующее:</w:t>
      </w:r>
    </w:p>
    <w:p w:rsidR="00895FEA" w:rsidRDefault="001D522C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статьям  заработная плата и взносы </w:t>
      </w:r>
      <w:r w:rsidR="00E405C8">
        <w:rPr>
          <w:rFonts w:ascii="Times New Roman" w:hAnsi="Times New Roman" w:cs="Times New Roman"/>
          <w:sz w:val="24"/>
          <w:szCs w:val="24"/>
        </w:rPr>
        <w:t xml:space="preserve">освоение денежных средств составило почти 100% </w:t>
      </w:r>
      <w:r w:rsidR="00895FEA">
        <w:rPr>
          <w:rFonts w:ascii="Times New Roman" w:hAnsi="Times New Roman" w:cs="Times New Roman"/>
          <w:sz w:val="24"/>
          <w:szCs w:val="24"/>
        </w:rPr>
        <w:t>.</w:t>
      </w:r>
      <w:r w:rsidR="00E40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EA" w:rsidRDefault="00856E3D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в отпуск - </w:t>
      </w:r>
      <w:r w:rsidR="00F01D95">
        <w:rPr>
          <w:rFonts w:ascii="Times New Roman" w:hAnsi="Times New Roman" w:cs="Times New Roman"/>
          <w:sz w:val="24"/>
          <w:szCs w:val="24"/>
        </w:rPr>
        <w:t xml:space="preserve">бесплатным  проездом воспользовались </w:t>
      </w:r>
      <w:r w:rsidR="00E405C8">
        <w:rPr>
          <w:rFonts w:ascii="Times New Roman" w:hAnsi="Times New Roman" w:cs="Times New Roman"/>
          <w:sz w:val="24"/>
          <w:szCs w:val="24"/>
        </w:rPr>
        <w:t xml:space="preserve">четыре человека.  За 2022г. два сотрудника были в командировке, </w:t>
      </w:r>
      <w:r>
        <w:rPr>
          <w:rFonts w:ascii="Times New Roman" w:hAnsi="Times New Roman" w:cs="Times New Roman"/>
          <w:sz w:val="24"/>
          <w:szCs w:val="24"/>
        </w:rPr>
        <w:t>хотя запланировано</w:t>
      </w:r>
      <w:r w:rsidR="00E405C8">
        <w:rPr>
          <w:rFonts w:ascii="Times New Roman" w:hAnsi="Times New Roman" w:cs="Times New Roman"/>
          <w:sz w:val="24"/>
          <w:szCs w:val="24"/>
        </w:rPr>
        <w:t xml:space="preserve"> 9 командировок</w:t>
      </w:r>
      <w:r>
        <w:rPr>
          <w:rFonts w:ascii="Times New Roman" w:hAnsi="Times New Roman" w:cs="Times New Roman"/>
          <w:sz w:val="24"/>
          <w:szCs w:val="24"/>
        </w:rPr>
        <w:t xml:space="preserve"> на учебу специалистов</w:t>
      </w:r>
      <w:r w:rsidR="00E405C8">
        <w:rPr>
          <w:rFonts w:ascii="Times New Roman" w:hAnsi="Times New Roman" w:cs="Times New Roman"/>
          <w:sz w:val="24"/>
          <w:szCs w:val="24"/>
        </w:rPr>
        <w:t>.  В связи с чем сложилась экономия в сумме 214,2 тыс</w:t>
      </w:r>
      <w:proofErr w:type="gramStart"/>
      <w:r w:rsidR="00E405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05C8">
        <w:rPr>
          <w:rFonts w:ascii="Times New Roman" w:hAnsi="Times New Roman" w:cs="Times New Roman"/>
          <w:sz w:val="24"/>
          <w:szCs w:val="24"/>
        </w:rPr>
        <w:t>уб.</w:t>
      </w:r>
    </w:p>
    <w:p w:rsidR="00F01D95" w:rsidRDefault="00E663A0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Коммунальные услуги: </w:t>
      </w:r>
      <w:r w:rsidR="00F01D95">
        <w:rPr>
          <w:rFonts w:ascii="Times New Roman" w:hAnsi="Times New Roman" w:cs="Times New Roman"/>
          <w:sz w:val="24"/>
          <w:szCs w:val="24"/>
        </w:rPr>
        <w:t xml:space="preserve">освещение  запланировано </w:t>
      </w:r>
      <w:r w:rsidR="00E405C8">
        <w:rPr>
          <w:rFonts w:ascii="Times New Roman" w:hAnsi="Times New Roman" w:cs="Times New Roman"/>
          <w:sz w:val="24"/>
          <w:szCs w:val="24"/>
        </w:rPr>
        <w:t>55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E405C8">
        <w:rPr>
          <w:rFonts w:ascii="Times New Roman" w:hAnsi="Times New Roman" w:cs="Times New Roman"/>
          <w:sz w:val="24"/>
          <w:szCs w:val="24"/>
        </w:rPr>
        <w:t>0</w:t>
      </w:r>
      <w:r w:rsidR="00F01D95">
        <w:rPr>
          <w:rFonts w:ascii="Times New Roman" w:hAnsi="Times New Roman" w:cs="Times New Roman"/>
          <w:sz w:val="24"/>
          <w:szCs w:val="24"/>
        </w:rPr>
        <w:t xml:space="preserve"> </w:t>
      </w:r>
      <w:r w:rsidR="00F6597C">
        <w:rPr>
          <w:rFonts w:ascii="Times New Roman" w:hAnsi="Times New Roman" w:cs="Times New Roman"/>
          <w:sz w:val="24"/>
          <w:szCs w:val="24"/>
        </w:rPr>
        <w:t xml:space="preserve">тыс. </w:t>
      </w:r>
      <w:r w:rsidR="00F01D95">
        <w:rPr>
          <w:rFonts w:ascii="Times New Roman" w:hAnsi="Times New Roman" w:cs="Times New Roman"/>
          <w:sz w:val="24"/>
          <w:szCs w:val="24"/>
        </w:rPr>
        <w:t>руб.</w:t>
      </w:r>
      <w:r w:rsidR="004770DF">
        <w:rPr>
          <w:rFonts w:ascii="Times New Roman" w:hAnsi="Times New Roman" w:cs="Times New Roman"/>
          <w:sz w:val="24"/>
          <w:szCs w:val="24"/>
        </w:rPr>
        <w:t xml:space="preserve">, </w:t>
      </w:r>
      <w:r w:rsidR="00F01D95">
        <w:rPr>
          <w:rFonts w:ascii="Times New Roman" w:hAnsi="Times New Roman" w:cs="Times New Roman"/>
          <w:sz w:val="24"/>
          <w:szCs w:val="24"/>
        </w:rPr>
        <w:t xml:space="preserve"> фактически израсходовано </w:t>
      </w:r>
      <w:r w:rsidR="00E405C8">
        <w:rPr>
          <w:rFonts w:ascii="Times New Roman" w:hAnsi="Times New Roman" w:cs="Times New Roman"/>
          <w:sz w:val="24"/>
          <w:szCs w:val="24"/>
        </w:rPr>
        <w:t>54</w:t>
      </w:r>
      <w:r w:rsidR="00F6597C">
        <w:rPr>
          <w:rFonts w:ascii="Times New Roman" w:hAnsi="Times New Roman" w:cs="Times New Roman"/>
          <w:sz w:val="24"/>
          <w:szCs w:val="24"/>
        </w:rPr>
        <w:t>,4 тыс.</w:t>
      </w:r>
      <w:r w:rsidR="00F01D95">
        <w:rPr>
          <w:rFonts w:ascii="Times New Roman" w:hAnsi="Times New Roman" w:cs="Times New Roman"/>
          <w:sz w:val="24"/>
          <w:szCs w:val="24"/>
        </w:rPr>
        <w:t xml:space="preserve"> руб.</w:t>
      </w:r>
      <w:r w:rsidR="00E405C8">
        <w:rPr>
          <w:rFonts w:ascii="Times New Roman" w:hAnsi="Times New Roman" w:cs="Times New Roman"/>
          <w:sz w:val="24"/>
          <w:szCs w:val="24"/>
        </w:rPr>
        <w:t>, по отоплению план составил 230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E405C8">
        <w:rPr>
          <w:rFonts w:ascii="Times New Roman" w:hAnsi="Times New Roman" w:cs="Times New Roman"/>
          <w:sz w:val="24"/>
          <w:szCs w:val="24"/>
        </w:rPr>
        <w:t xml:space="preserve">0 </w:t>
      </w:r>
      <w:r w:rsidR="00F6597C">
        <w:rPr>
          <w:rFonts w:ascii="Times New Roman" w:hAnsi="Times New Roman" w:cs="Times New Roman"/>
          <w:sz w:val="24"/>
          <w:szCs w:val="24"/>
        </w:rPr>
        <w:t xml:space="preserve">тыс. </w:t>
      </w:r>
      <w:r w:rsidR="00E405C8">
        <w:rPr>
          <w:rFonts w:ascii="Times New Roman" w:hAnsi="Times New Roman" w:cs="Times New Roman"/>
          <w:sz w:val="24"/>
          <w:szCs w:val="24"/>
        </w:rPr>
        <w:t>руб., израсходовано 52</w:t>
      </w:r>
      <w:r w:rsidR="00F6597C">
        <w:rPr>
          <w:rFonts w:ascii="Times New Roman" w:hAnsi="Times New Roman" w:cs="Times New Roman"/>
          <w:sz w:val="24"/>
          <w:szCs w:val="24"/>
        </w:rPr>
        <w:t xml:space="preserve">,8 тыс. </w:t>
      </w:r>
      <w:r w:rsidR="00E405C8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895FEA" w:rsidRDefault="00F01D95" w:rsidP="00E663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- </w:t>
      </w:r>
      <w:r w:rsidR="00E663A0">
        <w:rPr>
          <w:rFonts w:ascii="Times New Roman" w:hAnsi="Times New Roman" w:cs="Times New Roman"/>
          <w:sz w:val="24"/>
          <w:szCs w:val="24"/>
        </w:rPr>
        <w:t>на ремонт принтеров и заправку картриджей</w:t>
      </w:r>
      <w:r w:rsidR="00213CC5">
        <w:rPr>
          <w:rFonts w:ascii="Times New Roman" w:hAnsi="Times New Roman" w:cs="Times New Roman"/>
          <w:sz w:val="24"/>
          <w:szCs w:val="24"/>
        </w:rPr>
        <w:t xml:space="preserve">, ремонт автомобиля </w:t>
      </w:r>
      <w:r w:rsidR="00E663A0">
        <w:rPr>
          <w:rFonts w:ascii="Times New Roman" w:hAnsi="Times New Roman" w:cs="Times New Roman"/>
          <w:sz w:val="24"/>
          <w:szCs w:val="24"/>
        </w:rPr>
        <w:t xml:space="preserve"> запланировано </w:t>
      </w:r>
      <w:r w:rsidR="00213CC5">
        <w:rPr>
          <w:rFonts w:ascii="Times New Roman" w:hAnsi="Times New Roman" w:cs="Times New Roman"/>
          <w:sz w:val="24"/>
          <w:szCs w:val="24"/>
        </w:rPr>
        <w:t>179</w:t>
      </w:r>
      <w:r w:rsidR="00F6597C">
        <w:rPr>
          <w:rFonts w:ascii="Times New Roman" w:hAnsi="Times New Roman" w:cs="Times New Roman"/>
          <w:sz w:val="24"/>
          <w:szCs w:val="24"/>
        </w:rPr>
        <w:t>,4</w:t>
      </w:r>
      <w:r w:rsidR="00E663A0">
        <w:rPr>
          <w:rFonts w:ascii="Times New Roman" w:hAnsi="Times New Roman" w:cs="Times New Roman"/>
          <w:sz w:val="24"/>
          <w:szCs w:val="24"/>
        </w:rPr>
        <w:t xml:space="preserve"> </w:t>
      </w:r>
      <w:r w:rsidR="00F6597C">
        <w:rPr>
          <w:rFonts w:ascii="Times New Roman" w:hAnsi="Times New Roman" w:cs="Times New Roman"/>
          <w:sz w:val="24"/>
          <w:szCs w:val="24"/>
        </w:rPr>
        <w:t xml:space="preserve">тыс. </w:t>
      </w:r>
      <w:r w:rsidR="00E663A0">
        <w:rPr>
          <w:rFonts w:ascii="Times New Roman" w:hAnsi="Times New Roman" w:cs="Times New Roman"/>
          <w:sz w:val="24"/>
          <w:szCs w:val="24"/>
        </w:rPr>
        <w:t>руб., израсходовано 1</w:t>
      </w:r>
      <w:r w:rsidR="00213CC5">
        <w:rPr>
          <w:rFonts w:ascii="Times New Roman" w:hAnsi="Times New Roman" w:cs="Times New Roman"/>
          <w:sz w:val="24"/>
          <w:szCs w:val="24"/>
        </w:rPr>
        <w:t>75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213CC5">
        <w:rPr>
          <w:rFonts w:ascii="Times New Roman" w:hAnsi="Times New Roman" w:cs="Times New Roman"/>
          <w:sz w:val="24"/>
          <w:szCs w:val="24"/>
        </w:rPr>
        <w:t>0</w:t>
      </w:r>
      <w:r w:rsidR="00F6597C">
        <w:rPr>
          <w:rFonts w:ascii="Times New Roman" w:hAnsi="Times New Roman" w:cs="Times New Roman"/>
          <w:sz w:val="24"/>
          <w:szCs w:val="24"/>
        </w:rPr>
        <w:t xml:space="preserve"> тыс.</w:t>
      </w:r>
      <w:r w:rsidR="00E663A0">
        <w:rPr>
          <w:rFonts w:ascii="Times New Roman" w:hAnsi="Times New Roman" w:cs="Times New Roman"/>
          <w:sz w:val="24"/>
          <w:szCs w:val="24"/>
        </w:rPr>
        <w:t xml:space="preserve"> руб.  </w:t>
      </w:r>
      <w:r w:rsidR="00213CC5">
        <w:rPr>
          <w:rFonts w:ascii="Times New Roman" w:hAnsi="Times New Roman" w:cs="Times New Roman"/>
          <w:sz w:val="24"/>
          <w:szCs w:val="24"/>
        </w:rPr>
        <w:t xml:space="preserve">Освоение 98 %. </w:t>
      </w:r>
    </w:p>
    <w:p w:rsidR="00E663A0" w:rsidRDefault="00E663A0" w:rsidP="000711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Транспортные расходы </w:t>
      </w:r>
    </w:p>
    <w:p w:rsidR="00E663A0" w:rsidRDefault="00E663A0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служебный проезд запланировано </w:t>
      </w:r>
      <w:r w:rsidR="00213CC5">
        <w:rPr>
          <w:rFonts w:ascii="Times New Roman" w:hAnsi="Times New Roman" w:cs="Times New Roman"/>
          <w:sz w:val="24"/>
          <w:szCs w:val="24"/>
        </w:rPr>
        <w:t>8</w:t>
      </w:r>
      <w:r w:rsidR="00F6597C">
        <w:rPr>
          <w:rFonts w:ascii="Times New Roman" w:hAnsi="Times New Roman" w:cs="Times New Roman"/>
          <w:sz w:val="24"/>
          <w:szCs w:val="24"/>
        </w:rPr>
        <w:t>,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4770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="00213CC5">
        <w:rPr>
          <w:rFonts w:ascii="Times New Roman" w:hAnsi="Times New Roman" w:cs="Times New Roman"/>
          <w:sz w:val="24"/>
          <w:szCs w:val="24"/>
        </w:rPr>
        <w:t>7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213CC5">
        <w:rPr>
          <w:rFonts w:ascii="Times New Roman" w:hAnsi="Times New Roman" w:cs="Times New Roman"/>
          <w:sz w:val="24"/>
          <w:szCs w:val="24"/>
        </w:rPr>
        <w:t>52</w:t>
      </w:r>
      <w:r w:rsidR="00F6597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770DF" w:rsidRDefault="004770DF" w:rsidP="000711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услуги  </w:t>
      </w:r>
      <w:r w:rsidR="00F6597C">
        <w:rPr>
          <w:rFonts w:ascii="Times New Roman" w:hAnsi="Times New Roman" w:cs="Times New Roman"/>
          <w:sz w:val="24"/>
          <w:szCs w:val="24"/>
        </w:rPr>
        <w:t>в сумме 645,3 тыс</w:t>
      </w:r>
      <w:proofErr w:type="gramStart"/>
      <w:r w:rsidR="00F659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6597C">
        <w:rPr>
          <w:rFonts w:ascii="Times New Roman" w:hAnsi="Times New Roman" w:cs="Times New Roman"/>
          <w:sz w:val="24"/>
          <w:szCs w:val="24"/>
        </w:rPr>
        <w:t>уб.</w:t>
      </w:r>
    </w:p>
    <w:p w:rsidR="00E663A0" w:rsidRDefault="00E663A0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ЭЦП </w:t>
      </w:r>
      <w:r w:rsidR="004770DF">
        <w:rPr>
          <w:rFonts w:ascii="Times New Roman" w:hAnsi="Times New Roman" w:cs="Times New Roman"/>
          <w:sz w:val="24"/>
          <w:szCs w:val="24"/>
        </w:rPr>
        <w:t>в плане 30</w:t>
      </w:r>
      <w:r w:rsidR="00F6597C">
        <w:rPr>
          <w:rFonts w:ascii="Times New Roman" w:hAnsi="Times New Roman" w:cs="Times New Roman"/>
          <w:sz w:val="24"/>
          <w:szCs w:val="24"/>
        </w:rPr>
        <w:t>, тыс.</w:t>
      </w:r>
      <w:r w:rsidR="004770DF">
        <w:rPr>
          <w:rFonts w:ascii="Times New Roman" w:hAnsi="Times New Roman" w:cs="Times New Roman"/>
          <w:sz w:val="24"/>
          <w:szCs w:val="24"/>
        </w:rPr>
        <w:t xml:space="preserve"> руб.,  израсходовано </w:t>
      </w:r>
      <w:r w:rsidR="00213CC5">
        <w:rPr>
          <w:rFonts w:ascii="Times New Roman" w:hAnsi="Times New Roman" w:cs="Times New Roman"/>
          <w:sz w:val="24"/>
          <w:szCs w:val="24"/>
        </w:rPr>
        <w:t>17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213CC5">
        <w:rPr>
          <w:rFonts w:ascii="Times New Roman" w:hAnsi="Times New Roman" w:cs="Times New Roman"/>
          <w:sz w:val="24"/>
          <w:szCs w:val="24"/>
        </w:rPr>
        <w:t>5</w:t>
      </w:r>
      <w:r w:rsidR="00F6597C">
        <w:rPr>
          <w:rFonts w:ascii="Times New Roman" w:hAnsi="Times New Roman" w:cs="Times New Roman"/>
          <w:sz w:val="24"/>
          <w:szCs w:val="24"/>
        </w:rPr>
        <w:t xml:space="preserve"> тыс.</w:t>
      </w:r>
      <w:r w:rsidR="004770DF">
        <w:rPr>
          <w:rFonts w:ascii="Times New Roman" w:hAnsi="Times New Roman" w:cs="Times New Roman"/>
          <w:sz w:val="24"/>
          <w:szCs w:val="24"/>
        </w:rPr>
        <w:t xml:space="preserve"> руб.</w:t>
      </w:r>
      <w:r w:rsidR="00213CC5">
        <w:rPr>
          <w:rFonts w:ascii="Times New Roman" w:hAnsi="Times New Roman" w:cs="Times New Roman"/>
          <w:sz w:val="24"/>
          <w:szCs w:val="24"/>
        </w:rPr>
        <w:t xml:space="preserve"> Приобрели одну подпись на администрацию Алексеевского МО,  а за МКУ КДЦ «Лира» и за Думу Алексеевского МО подписывает администрация по доверенности, экономия 12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213CC5">
        <w:rPr>
          <w:rFonts w:ascii="Times New Roman" w:hAnsi="Times New Roman" w:cs="Times New Roman"/>
          <w:sz w:val="24"/>
          <w:szCs w:val="24"/>
        </w:rPr>
        <w:t>5</w:t>
      </w:r>
      <w:r w:rsidR="00F6597C">
        <w:rPr>
          <w:rFonts w:ascii="Times New Roman" w:hAnsi="Times New Roman" w:cs="Times New Roman"/>
          <w:sz w:val="24"/>
          <w:szCs w:val="24"/>
        </w:rPr>
        <w:t xml:space="preserve"> тыс. </w:t>
      </w:r>
      <w:r w:rsidR="00213CC5">
        <w:rPr>
          <w:rFonts w:ascii="Times New Roman" w:hAnsi="Times New Roman" w:cs="Times New Roman"/>
          <w:sz w:val="24"/>
          <w:szCs w:val="24"/>
        </w:rPr>
        <w:t>руб.</w:t>
      </w:r>
    </w:p>
    <w:p w:rsidR="004770DF" w:rsidRDefault="004770DF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страховка автомобилей запланировано  </w:t>
      </w:r>
      <w:r w:rsidR="00213CC5">
        <w:rPr>
          <w:rFonts w:ascii="Times New Roman" w:hAnsi="Times New Roman" w:cs="Times New Roman"/>
          <w:sz w:val="24"/>
          <w:szCs w:val="24"/>
        </w:rPr>
        <w:t>10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6597C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 xml:space="preserve">руб., израсходовано </w:t>
      </w:r>
      <w:r w:rsidR="00213CC5">
        <w:rPr>
          <w:rFonts w:ascii="Times New Roman" w:hAnsi="Times New Roman" w:cs="Times New Roman"/>
          <w:sz w:val="24"/>
          <w:szCs w:val="24"/>
        </w:rPr>
        <w:t>2</w:t>
      </w:r>
      <w:r w:rsidR="00F6597C">
        <w:rPr>
          <w:rFonts w:ascii="Times New Roman" w:hAnsi="Times New Roman" w:cs="Times New Roman"/>
          <w:sz w:val="24"/>
          <w:szCs w:val="24"/>
        </w:rPr>
        <w:t>,5 тыс</w:t>
      </w:r>
      <w:proofErr w:type="gramStart"/>
      <w:r w:rsidR="00F659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213CC5">
        <w:rPr>
          <w:rFonts w:ascii="Times New Roman" w:hAnsi="Times New Roman" w:cs="Times New Roman"/>
          <w:sz w:val="24"/>
          <w:szCs w:val="24"/>
        </w:rPr>
        <w:t xml:space="preserve"> Страховка оформлена на УАЗ «Патриот».  На остальные автомобили не оформляли. </w:t>
      </w:r>
    </w:p>
    <w:p w:rsidR="004770DF" w:rsidRDefault="004770DF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учеба специалистов план </w:t>
      </w:r>
      <w:r w:rsidR="00213CC5">
        <w:rPr>
          <w:rFonts w:ascii="Times New Roman" w:hAnsi="Times New Roman" w:cs="Times New Roman"/>
          <w:sz w:val="24"/>
          <w:szCs w:val="24"/>
        </w:rPr>
        <w:t>50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213C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руб.,  фактически </w:t>
      </w:r>
      <w:r w:rsidR="00213CC5">
        <w:rPr>
          <w:rFonts w:ascii="Times New Roman" w:hAnsi="Times New Roman" w:cs="Times New Roman"/>
          <w:sz w:val="24"/>
          <w:szCs w:val="24"/>
        </w:rPr>
        <w:t>11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213CC5">
        <w:rPr>
          <w:rFonts w:ascii="Times New Roman" w:hAnsi="Times New Roman" w:cs="Times New Roman"/>
          <w:sz w:val="24"/>
          <w:szCs w:val="24"/>
        </w:rPr>
        <w:t>95</w:t>
      </w:r>
      <w:r w:rsidR="00F6597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770DF" w:rsidRDefault="00F6597C" w:rsidP="00071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770DF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0DF">
        <w:rPr>
          <w:rFonts w:ascii="Times New Roman" w:hAnsi="Times New Roman" w:cs="Times New Roman"/>
          <w:sz w:val="24"/>
          <w:szCs w:val="24"/>
        </w:rPr>
        <w:t>нотариуса</w:t>
      </w:r>
      <w:r w:rsidR="000711BA">
        <w:rPr>
          <w:rFonts w:ascii="Times New Roman" w:hAnsi="Times New Roman" w:cs="Times New Roman"/>
          <w:sz w:val="24"/>
          <w:szCs w:val="24"/>
        </w:rPr>
        <w:t>, программиста,  установка программы "Антивирус", оформление периодической печати</w:t>
      </w:r>
      <w:r w:rsidR="004770DF">
        <w:rPr>
          <w:rFonts w:ascii="Times New Roman" w:hAnsi="Times New Roman" w:cs="Times New Roman"/>
          <w:sz w:val="24"/>
          <w:szCs w:val="24"/>
        </w:rPr>
        <w:t xml:space="preserve"> </w:t>
      </w:r>
      <w:r w:rsidR="000711BA">
        <w:rPr>
          <w:rFonts w:ascii="Times New Roman" w:hAnsi="Times New Roman" w:cs="Times New Roman"/>
          <w:sz w:val="24"/>
          <w:szCs w:val="24"/>
        </w:rPr>
        <w:t>"Ленские зори", обслуживание сайта администрации Алексеевского муниципального образования, контроль состояния тревожной  видеосигнализации - исполнено в полном объеме.</w:t>
      </w:r>
    </w:p>
    <w:p w:rsidR="008339B2" w:rsidRDefault="008339B2" w:rsidP="008339B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711BA">
        <w:rPr>
          <w:rFonts w:ascii="Times New Roman" w:hAnsi="Times New Roman" w:cs="Times New Roman"/>
          <w:sz w:val="24"/>
          <w:szCs w:val="24"/>
        </w:rPr>
        <w:t xml:space="preserve">слуги связи </w:t>
      </w:r>
      <w:r w:rsidR="0017770C">
        <w:rPr>
          <w:rFonts w:ascii="Times New Roman" w:hAnsi="Times New Roman" w:cs="Times New Roman"/>
          <w:sz w:val="24"/>
          <w:szCs w:val="24"/>
        </w:rPr>
        <w:t xml:space="preserve">  плановый показатель </w:t>
      </w:r>
      <w:r w:rsidR="009E69AC">
        <w:rPr>
          <w:rFonts w:ascii="Times New Roman" w:hAnsi="Times New Roman" w:cs="Times New Roman"/>
          <w:sz w:val="24"/>
          <w:szCs w:val="24"/>
        </w:rPr>
        <w:t xml:space="preserve"> 458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9E69AC">
        <w:rPr>
          <w:rFonts w:ascii="Times New Roman" w:hAnsi="Times New Roman" w:cs="Times New Roman"/>
          <w:sz w:val="24"/>
          <w:szCs w:val="24"/>
        </w:rPr>
        <w:t>7</w:t>
      </w:r>
      <w:r w:rsidR="00F6597C">
        <w:rPr>
          <w:rFonts w:ascii="Times New Roman" w:hAnsi="Times New Roman" w:cs="Times New Roman"/>
          <w:sz w:val="24"/>
          <w:szCs w:val="24"/>
        </w:rPr>
        <w:t xml:space="preserve"> тыс. </w:t>
      </w:r>
      <w:r w:rsidR="009E69AC">
        <w:rPr>
          <w:rFonts w:ascii="Times New Roman" w:hAnsi="Times New Roman" w:cs="Times New Roman"/>
          <w:sz w:val="24"/>
          <w:szCs w:val="24"/>
        </w:rPr>
        <w:t>руб.:  фактические расходы (интернет</w:t>
      </w:r>
      <w:r w:rsidR="0017770C">
        <w:rPr>
          <w:rFonts w:ascii="Times New Roman" w:hAnsi="Times New Roman" w:cs="Times New Roman"/>
          <w:sz w:val="24"/>
          <w:szCs w:val="24"/>
        </w:rPr>
        <w:t xml:space="preserve">, марки, конверты) -  </w:t>
      </w:r>
      <w:r w:rsidR="009E69AC">
        <w:rPr>
          <w:rFonts w:ascii="Times New Roman" w:hAnsi="Times New Roman" w:cs="Times New Roman"/>
          <w:sz w:val="24"/>
          <w:szCs w:val="24"/>
        </w:rPr>
        <w:t>423 тыс. руб.  За предоставление интернета ежемесячно оплачиваем счета в сумме 23</w:t>
      </w:r>
      <w:r w:rsidR="00F6597C">
        <w:rPr>
          <w:rFonts w:ascii="Times New Roman" w:hAnsi="Times New Roman" w:cs="Times New Roman"/>
          <w:sz w:val="24"/>
          <w:szCs w:val="24"/>
        </w:rPr>
        <w:t>,</w:t>
      </w:r>
      <w:r w:rsidR="009E69AC">
        <w:rPr>
          <w:rFonts w:ascii="Times New Roman" w:hAnsi="Times New Roman" w:cs="Times New Roman"/>
          <w:sz w:val="24"/>
          <w:szCs w:val="24"/>
        </w:rPr>
        <w:t>44</w:t>
      </w:r>
      <w:r w:rsidR="00F6597C">
        <w:rPr>
          <w:rFonts w:ascii="Times New Roman" w:hAnsi="Times New Roman" w:cs="Times New Roman"/>
          <w:sz w:val="24"/>
          <w:szCs w:val="24"/>
        </w:rPr>
        <w:t xml:space="preserve"> тыс.</w:t>
      </w:r>
      <w:r w:rsidR="009E69AC">
        <w:rPr>
          <w:rFonts w:ascii="Times New Roman" w:hAnsi="Times New Roman" w:cs="Times New Roman"/>
          <w:sz w:val="24"/>
          <w:szCs w:val="24"/>
        </w:rPr>
        <w:t xml:space="preserve"> руб. </w:t>
      </w:r>
      <w:r w:rsidR="00F6597C">
        <w:rPr>
          <w:rFonts w:ascii="Times New Roman" w:hAnsi="Times New Roman" w:cs="Times New Roman"/>
          <w:sz w:val="24"/>
          <w:szCs w:val="24"/>
        </w:rPr>
        <w:t xml:space="preserve"> </w:t>
      </w:r>
      <w:r w:rsidR="009E69AC">
        <w:rPr>
          <w:rFonts w:ascii="Times New Roman" w:hAnsi="Times New Roman" w:cs="Times New Roman"/>
          <w:sz w:val="24"/>
          <w:szCs w:val="24"/>
        </w:rPr>
        <w:t>Интернет МФЦ за 2022г. – 87</w:t>
      </w:r>
      <w:r w:rsidR="00F6597C">
        <w:rPr>
          <w:rFonts w:ascii="Times New Roman" w:hAnsi="Times New Roman" w:cs="Times New Roman"/>
          <w:sz w:val="24"/>
          <w:szCs w:val="24"/>
        </w:rPr>
        <w:t>,4 тыс.</w:t>
      </w:r>
      <w:r w:rsidR="009E69AC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DB65B8" w:rsidRPr="006529AD" w:rsidRDefault="008339B2" w:rsidP="00DB65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11BA">
        <w:rPr>
          <w:rFonts w:ascii="Times New Roman" w:hAnsi="Times New Roman" w:cs="Times New Roman"/>
          <w:sz w:val="24"/>
          <w:szCs w:val="24"/>
        </w:rPr>
        <w:t>рочие расходы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65B8">
        <w:rPr>
          <w:rFonts w:ascii="Times New Roman" w:hAnsi="Times New Roman" w:cs="Times New Roman"/>
          <w:sz w:val="24"/>
          <w:szCs w:val="24"/>
        </w:rPr>
        <w:t xml:space="preserve">в бюджете предусмотрено </w:t>
      </w:r>
      <w:r w:rsidR="009E69AC">
        <w:rPr>
          <w:rFonts w:ascii="Times New Roman" w:hAnsi="Times New Roman" w:cs="Times New Roman"/>
          <w:sz w:val="24"/>
          <w:szCs w:val="24"/>
        </w:rPr>
        <w:t>691,5 тыс.</w:t>
      </w:r>
      <w:r w:rsidR="00DB65B8">
        <w:rPr>
          <w:rFonts w:ascii="Times New Roman" w:hAnsi="Times New Roman" w:cs="Times New Roman"/>
          <w:sz w:val="24"/>
          <w:szCs w:val="24"/>
        </w:rPr>
        <w:t xml:space="preserve"> руб., фактически израсходовано </w:t>
      </w:r>
      <w:r w:rsidR="009E69AC">
        <w:rPr>
          <w:rFonts w:ascii="Times New Roman" w:hAnsi="Times New Roman" w:cs="Times New Roman"/>
          <w:sz w:val="24"/>
          <w:szCs w:val="24"/>
        </w:rPr>
        <w:t>682,4 тыс.</w:t>
      </w:r>
      <w:r w:rsidR="00F6597C">
        <w:rPr>
          <w:rFonts w:ascii="Times New Roman" w:hAnsi="Times New Roman" w:cs="Times New Roman"/>
          <w:sz w:val="24"/>
          <w:szCs w:val="24"/>
        </w:rPr>
        <w:t xml:space="preserve"> </w:t>
      </w:r>
      <w:r w:rsidR="00DB65B8">
        <w:rPr>
          <w:rFonts w:ascii="Times New Roman" w:hAnsi="Times New Roman" w:cs="Times New Roman"/>
          <w:sz w:val="24"/>
          <w:szCs w:val="24"/>
        </w:rPr>
        <w:t>руб.</w:t>
      </w:r>
      <w:r w:rsidR="006529AD">
        <w:rPr>
          <w:rFonts w:ascii="Times New Roman" w:hAnsi="Times New Roman" w:cs="Times New Roman"/>
          <w:sz w:val="24"/>
          <w:szCs w:val="24"/>
        </w:rPr>
        <w:t xml:space="preserve">  </w:t>
      </w:r>
      <w:r w:rsidR="00F6597C">
        <w:rPr>
          <w:rFonts w:ascii="Times New Roman" w:hAnsi="Times New Roman" w:cs="Times New Roman"/>
          <w:sz w:val="24"/>
          <w:szCs w:val="24"/>
        </w:rPr>
        <w:t xml:space="preserve"> Сумма сложилась из платы транспортного налога, взносов в ассоциацию, земельного налога, судебных штрафов.</w:t>
      </w:r>
    </w:p>
    <w:p w:rsidR="000711BA" w:rsidRDefault="000711BA" w:rsidP="000711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</w:t>
      </w:r>
      <w:r w:rsidR="006529AD">
        <w:rPr>
          <w:rFonts w:ascii="Times New Roman" w:hAnsi="Times New Roman" w:cs="Times New Roman"/>
          <w:sz w:val="24"/>
          <w:szCs w:val="24"/>
        </w:rPr>
        <w:t xml:space="preserve"> - приобретение канц. товаров, хозяйственных товаров, запасных частей к компьютеру, к автомобилю УАЗ, картриджей, бензина для автомобиля УАЗ.</w:t>
      </w:r>
    </w:p>
    <w:p w:rsidR="00F6597C" w:rsidRDefault="00F6597C" w:rsidP="000711B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услуги  в сумме 63,6 тыс. руб. – проведение работ по подготовке документов необходимых для внесения  в ЕГРН сведений о местоположении границ населенных пунктов Алексеевского муниципального образования. </w:t>
      </w:r>
    </w:p>
    <w:p w:rsidR="006529AD" w:rsidRDefault="006529AD" w:rsidP="006529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597C" w:rsidRDefault="00F6597C" w:rsidP="00895FE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95FEA" w:rsidRDefault="003321CC" w:rsidP="00895FE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подпрограмме  </w:t>
      </w:r>
      <w:r w:rsidR="006529AD" w:rsidRPr="005E079E">
        <w:rPr>
          <w:rFonts w:ascii="Times New Roman" w:hAnsi="Times New Roman" w:cs="Times New Roman"/>
          <w:b/>
          <w:i/>
          <w:sz w:val="24"/>
          <w:szCs w:val="24"/>
        </w:rPr>
        <w:t>Осуществление полномочий по первичному воинскому учету</w:t>
      </w:r>
    </w:p>
    <w:p w:rsidR="006529AD" w:rsidRDefault="00F21437" w:rsidP="00895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осуществление  </w:t>
      </w:r>
      <w:r w:rsidRPr="00F21437">
        <w:rPr>
          <w:rFonts w:ascii="Times New Roman" w:hAnsi="Times New Roman" w:cs="Times New Roman"/>
          <w:sz w:val="24"/>
          <w:szCs w:val="24"/>
        </w:rPr>
        <w:t>полномочий по первичному воинскому учету</w:t>
      </w:r>
      <w:r>
        <w:rPr>
          <w:rFonts w:ascii="Times New Roman" w:hAnsi="Times New Roman" w:cs="Times New Roman"/>
          <w:sz w:val="24"/>
          <w:szCs w:val="24"/>
        </w:rPr>
        <w:t xml:space="preserve"> поступила  субвенция</w:t>
      </w:r>
      <w:r w:rsidR="006918BF">
        <w:rPr>
          <w:rFonts w:ascii="Times New Roman" w:hAnsi="Times New Roman" w:cs="Times New Roman"/>
          <w:sz w:val="24"/>
          <w:szCs w:val="24"/>
        </w:rPr>
        <w:t xml:space="preserve">, </w:t>
      </w:r>
      <w:r w:rsidRPr="00F21437">
        <w:rPr>
          <w:rFonts w:ascii="Times New Roman" w:hAnsi="Times New Roman" w:cs="Times New Roman"/>
          <w:sz w:val="24"/>
          <w:szCs w:val="24"/>
        </w:rPr>
        <w:t xml:space="preserve">  бюджетам городских поселений на осуществление полномочий по первичному воинскому учету на территори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21437">
        <w:rPr>
          <w:rFonts w:ascii="Times New Roman" w:hAnsi="Times New Roman" w:cs="Times New Roman"/>
          <w:sz w:val="24"/>
          <w:szCs w:val="24"/>
        </w:rPr>
        <w:t>х где отсутствуют военные комиссариаты</w:t>
      </w:r>
      <w:r w:rsidR="00691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сумме 5</w:t>
      </w:r>
      <w:r w:rsidR="009E6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400 руб.  Данная субвенция израсходована полностью на заработную плату</w:t>
      </w:r>
      <w:r w:rsidR="00F6597C">
        <w:rPr>
          <w:rFonts w:ascii="Times New Roman" w:hAnsi="Times New Roman" w:cs="Times New Roman"/>
          <w:sz w:val="24"/>
          <w:szCs w:val="24"/>
        </w:rPr>
        <w:t xml:space="preserve"> (с учетом МРОТ)</w:t>
      </w:r>
      <w:r>
        <w:rPr>
          <w:rFonts w:ascii="Times New Roman" w:hAnsi="Times New Roman" w:cs="Times New Roman"/>
          <w:sz w:val="24"/>
          <w:szCs w:val="24"/>
        </w:rPr>
        <w:t xml:space="preserve"> и взносы, приобретение к</w:t>
      </w:r>
      <w:r w:rsidR="003321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нц. </w:t>
      </w:r>
      <w:r w:rsidR="00F659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оваров</w:t>
      </w:r>
      <w:r w:rsidR="006918BF">
        <w:rPr>
          <w:rFonts w:ascii="Times New Roman" w:hAnsi="Times New Roman" w:cs="Times New Roman"/>
          <w:sz w:val="24"/>
          <w:szCs w:val="24"/>
        </w:rPr>
        <w:t>, коммунальные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1CC" w:rsidRDefault="003321CC" w:rsidP="00895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597C" w:rsidRDefault="00F6597C" w:rsidP="00895FE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21CC" w:rsidRDefault="003321CC" w:rsidP="00895FE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подпрограмме  Гражданская оборона</w:t>
      </w:r>
    </w:p>
    <w:p w:rsidR="003321CC" w:rsidRPr="003321CC" w:rsidRDefault="003321CC" w:rsidP="00895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21CC">
        <w:rPr>
          <w:rFonts w:ascii="Times New Roman" w:hAnsi="Times New Roman" w:cs="Times New Roman"/>
          <w:sz w:val="24"/>
          <w:szCs w:val="24"/>
        </w:rPr>
        <w:t>Запланировано и освоено 1600 тыс.</w:t>
      </w:r>
      <w:r w:rsidR="006918BF">
        <w:rPr>
          <w:rFonts w:ascii="Times New Roman" w:hAnsi="Times New Roman" w:cs="Times New Roman"/>
          <w:sz w:val="24"/>
          <w:szCs w:val="24"/>
        </w:rPr>
        <w:t xml:space="preserve"> </w:t>
      </w:r>
      <w:r w:rsidRPr="003321CC">
        <w:rPr>
          <w:rFonts w:ascii="Times New Roman" w:hAnsi="Times New Roman" w:cs="Times New Roman"/>
          <w:sz w:val="24"/>
          <w:szCs w:val="24"/>
        </w:rPr>
        <w:t>руб. на приобретение и установку системы оповещения</w:t>
      </w:r>
      <w:r>
        <w:rPr>
          <w:rFonts w:ascii="Times New Roman" w:hAnsi="Times New Roman" w:cs="Times New Roman"/>
          <w:sz w:val="24"/>
          <w:szCs w:val="24"/>
        </w:rPr>
        <w:t xml:space="preserve"> в п. Алексеевск и в п. Воронежский</w:t>
      </w:r>
      <w:r w:rsidRPr="003321CC">
        <w:rPr>
          <w:rFonts w:ascii="Times New Roman" w:hAnsi="Times New Roman" w:cs="Times New Roman"/>
          <w:sz w:val="24"/>
          <w:szCs w:val="24"/>
        </w:rPr>
        <w:t>.</w:t>
      </w:r>
    </w:p>
    <w:p w:rsidR="003321CC" w:rsidRDefault="003321CC" w:rsidP="00895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1437" w:rsidRPr="00F21437" w:rsidRDefault="00F21437" w:rsidP="00895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Pr="00606314" w:rsidRDefault="009E4680" w:rsidP="00B126A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14">
        <w:rPr>
          <w:rFonts w:ascii="Times New Roman" w:hAnsi="Times New Roman" w:cs="Times New Roman"/>
          <w:b/>
          <w:sz w:val="24"/>
          <w:szCs w:val="24"/>
        </w:rPr>
        <w:t>Национальная экономика в  Алексеевском  муниципальном  образовании  в 20</w:t>
      </w:r>
      <w:r w:rsidR="00353A83" w:rsidRPr="00606314">
        <w:rPr>
          <w:rFonts w:ascii="Times New Roman" w:hAnsi="Times New Roman" w:cs="Times New Roman"/>
          <w:b/>
          <w:sz w:val="24"/>
          <w:szCs w:val="24"/>
        </w:rPr>
        <w:t>2</w:t>
      </w:r>
      <w:r w:rsidR="003321CC">
        <w:rPr>
          <w:rFonts w:ascii="Times New Roman" w:hAnsi="Times New Roman" w:cs="Times New Roman"/>
          <w:b/>
          <w:sz w:val="24"/>
          <w:szCs w:val="24"/>
        </w:rPr>
        <w:t>2</w:t>
      </w:r>
      <w:r w:rsidRPr="00606314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606314" w:rsidRPr="00606314">
        <w:rPr>
          <w:rFonts w:ascii="Times New Roman" w:hAnsi="Times New Roman" w:cs="Times New Roman"/>
          <w:b/>
          <w:sz w:val="24"/>
          <w:szCs w:val="24"/>
        </w:rPr>
        <w:t>3</w:t>
      </w:r>
      <w:r w:rsidR="003321CC">
        <w:rPr>
          <w:rFonts w:ascii="Times New Roman" w:hAnsi="Times New Roman" w:cs="Times New Roman"/>
          <w:b/>
          <w:sz w:val="24"/>
          <w:szCs w:val="24"/>
        </w:rPr>
        <w:t>4</w:t>
      </w:r>
      <w:r w:rsidRPr="00606314">
        <w:rPr>
          <w:rFonts w:ascii="Times New Roman" w:hAnsi="Times New Roman" w:cs="Times New Roman"/>
          <w:b/>
          <w:sz w:val="24"/>
          <w:szCs w:val="24"/>
        </w:rPr>
        <w:t>.г.</w:t>
      </w:r>
    </w:p>
    <w:tbl>
      <w:tblPr>
        <w:tblStyle w:val="a4"/>
        <w:tblW w:w="10307" w:type="dxa"/>
        <w:tblInd w:w="-34" w:type="dxa"/>
        <w:tblLook w:val="04A0"/>
      </w:tblPr>
      <w:tblGrid>
        <w:gridCol w:w="3686"/>
        <w:gridCol w:w="1524"/>
        <w:gridCol w:w="1664"/>
        <w:gridCol w:w="1713"/>
        <w:gridCol w:w="1720"/>
      </w:tblGrid>
      <w:tr w:rsidR="00CB2EFE" w:rsidTr="00903FEF">
        <w:trPr>
          <w:trHeight w:val="421"/>
        </w:trPr>
        <w:tc>
          <w:tcPr>
            <w:tcW w:w="3686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24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4" w:type="dxa"/>
            <w:vMerge w:val="restart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3" w:type="dxa"/>
            <w:gridSpan w:val="2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CB2EFE" w:rsidTr="008441D4">
        <w:trPr>
          <w:trHeight w:val="534"/>
        </w:trPr>
        <w:tc>
          <w:tcPr>
            <w:tcW w:w="3686" w:type="dxa"/>
            <w:vMerge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720" w:type="dxa"/>
            <w:vAlign w:val="center"/>
          </w:tcPr>
          <w:p w:rsidR="00CB2EFE" w:rsidRDefault="00CB2EFE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CB2EFE" w:rsidTr="00903FEF">
        <w:tc>
          <w:tcPr>
            <w:tcW w:w="3686" w:type="dxa"/>
            <w:vAlign w:val="center"/>
          </w:tcPr>
          <w:p w:rsidR="00CB2EFE" w:rsidRDefault="00CB2EFE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Общеэкономические расходы</w:t>
            </w:r>
          </w:p>
        </w:tc>
        <w:tc>
          <w:tcPr>
            <w:tcW w:w="1524" w:type="dxa"/>
            <w:vAlign w:val="center"/>
          </w:tcPr>
          <w:p w:rsidR="00CB2EFE" w:rsidRDefault="003321CC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664" w:type="dxa"/>
            <w:vAlign w:val="center"/>
          </w:tcPr>
          <w:p w:rsidR="00CB2EFE" w:rsidRDefault="008441D4" w:rsidP="00332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1CC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713" w:type="dxa"/>
            <w:vAlign w:val="center"/>
          </w:tcPr>
          <w:p w:rsidR="00CB2EFE" w:rsidRDefault="00644F1B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CB2EFE" w:rsidRDefault="00644F1B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B2EFE" w:rsidTr="00903FEF">
        <w:trPr>
          <w:trHeight w:val="437"/>
        </w:trPr>
        <w:tc>
          <w:tcPr>
            <w:tcW w:w="3686" w:type="dxa"/>
            <w:vAlign w:val="center"/>
          </w:tcPr>
          <w:p w:rsidR="00CB2EFE" w:rsidRDefault="003321CC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24" w:type="dxa"/>
            <w:vAlign w:val="center"/>
          </w:tcPr>
          <w:p w:rsidR="00CB2EFE" w:rsidRDefault="00606314" w:rsidP="00332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1CC">
              <w:rPr>
                <w:rFonts w:ascii="Times New Roman" w:hAnsi="Times New Roman" w:cs="Times New Roman"/>
                <w:sz w:val="24"/>
                <w:szCs w:val="24"/>
              </w:rPr>
              <w:t> 598,1</w:t>
            </w:r>
          </w:p>
        </w:tc>
        <w:tc>
          <w:tcPr>
            <w:tcW w:w="1664" w:type="dxa"/>
            <w:vAlign w:val="center"/>
          </w:tcPr>
          <w:p w:rsidR="00CB2EFE" w:rsidRDefault="003321CC" w:rsidP="00332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2 405,0</w:t>
            </w:r>
          </w:p>
        </w:tc>
        <w:tc>
          <w:tcPr>
            <w:tcW w:w="1713" w:type="dxa"/>
            <w:vAlign w:val="center"/>
          </w:tcPr>
          <w:p w:rsidR="00CB2EFE" w:rsidRDefault="00644F1B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720" w:type="dxa"/>
            <w:vAlign w:val="center"/>
          </w:tcPr>
          <w:p w:rsidR="00CB2EFE" w:rsidRDefault="00644F1B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</w:tr>
      <w:tr w:rsidR="00CB2EFE" w:rsidTr="00903FEF">
        <w:tc>
          <w:tcPr>
            <w:tcW w:w="3686" w:type="dxa"/>
            <w:vAlign w:val="center"/>
          </w:tcPr>
          <w:p w:rsidR="00CB2EFE" w:rsidRDefault="003321CC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муниципального имущества</w:t>
            </w:r>
          </w:p>
        </w:tc>
        <w:tc>
          <w:tcPr>
            <w:tcW w:w="1524" w:type="dxa"/>
            <w:vAlign w:val="center"/>
          </w:tcPr>
          <w:p w:rsidR="00CB2EFE" w:rsidRDefault="00606314" w:rsidP="003321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1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4" w:type="dxa"/>
            <w:vAlign w:val="center"/>
          </w:tcPr>
          <w:p w:rsidR="00CB2EFE" w:rsidRDefault="003321CC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713" w:type="dxa"/>
            <w:vAlign w:val="center"/>
          </w:tcPr>
          <w:p w:rsidR="00CB2EFE" w:rsidRDefault="00C01CB9" w:rsidP="006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20" w:type="dxa"/>
            <w:vAlign w:val="center"/>
          </w:tcPr>
          <w:p w:rsidR="00CB2EFE" w:rsidRDefault="00C01CB9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606314" w:rsidTr="00903FEF">
        <w:tc>
          <w:tcPr>
            <w:tcW w:w="3686" w:type="dxa"/>
            <w:vAlign w:val="center"/>
          </w:tcPr>
          <w:p w:rsidR="00606314" w:rsidRDefault="00606314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524" w:type="dxa"/>
            <w:vAlign w:val="center"/>
          </w:tcPr>
          <w:p w:rsidR="00606314" w:rsidRPr="00606314" w:rsidRDefault="003321CC" w:rsidP="00E766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2 847,5</w:t>
            </w:r>
          </w:p>
        </w:tc>
        <w:tc>
          <w:tcPr>
            <w:tcW w:w="1664" w:type="dxa"/>
            <w:vAlign w:val="center"/>
          </w:tcPr>
          <w:p w:rsidR="00606314" w:rsidRPr="00606314" w:rsidRDefault="00606314" w:rsidP="00644F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3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4F1B">
              <w:rPr>
                <w:rFonts w:ascii="Times New Roman" w:hAnsi="Times New Roman" w:cs="Times New Roman"/>
                <w:b/>
                <w:sz w:val="24"/>
                <w:szCs w:val="24"/>
              </w:rPr>
              <w:t> 628,3</w:t>
            </w:r>
          </w:p>
        </w:tc>
        <w:tc>
          <w:tcPr>
            <w:tcW w:w="1713" w:type="dxa"/>
            <w:vAlign w:val="center"/>
          </w:tcPr>
          <w:p w:rsidR="00606314" w:rsidRPr="00606314" w:rsidRDefault="00644F1B" w:rsidP="00E766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1720" w:type="dxa"/>
            <w:vAlign w:val="center"/>
          </w:tcPr>
          <w:p w:rsidR="00606314" w:rsidRPr="00606314" w:rsidRDefault="00644F1B" w:rsidP="00CB2E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</w:tbl>
    <w:p w:rsidR="00951B65" w:rsidRDefault="00951B65" w:rsidP="0095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Pr="00951B65" w:rsidRDefault="00F464F9" w:rsidP="00951B6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подпрограмме   </w:t>
      </w:r>
      <w:r w:rsidR="009E4680" w:rsidRPr="00951B65">
        <w:rPr>
          <w:rFonts w:ascii="Times New Roman" w:hAnsi="Times New Roman" w:cs="Times New Roman"/>
          <w:b/>
          <w:i/>
          <w:sz w:val="24"/>
          <w:szCs w:val="24"/>
        </w:rPr>
        <w:t>Общеэкономические вопросы</w:t>
      </w:r>
    </w:p>
    <w:p w:rsidR="00606314" w:rsidRDefault="00E30169" w:rsidP="006063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решение вопросов по регулированию тарифов по водоснабжению и водоотведение  израсходована в полном объеме 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21CC">
        <w:rPr>
          <w:rFonts w:ascii="Times New Roman" w:hAnsi="Times New Roman" w:cs="Times New Roman"/>
          <w:sz w:val="24"/>
          <w:szCs w:val="24"/>
        </w:rPr>
        <w:t>49,4</w:t>
      </w:r>
      <w:r w:rsidR="004C7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F65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606314">
        <w:rPr>
          <w:rFonts w:ascii="Times New Roman" w:hAnsi="Times New Roman" w:cs="Times New Roman"/>
          <w:sz w:val="24"/>
          <w:szCs w:val="24"/>
        </w:rPr>
        <w:t xml:space="preserve">  Данная субвенция израсходована полностью на заработную плату и взносы,  приобретение к</w:t>
      </w:r>
      <w:r w:rsidR="006918BF">
        <w:rPr>
          <w:rFonts w:ascii="Times New Roman" w:hAnsi="Times New Roman" w:cs="Times New Roman"/>
          <w:sz w:val="24"/>
          <w:szCs w:val="24"/>
        </w:rPr>
        <w:t>а</w:t>
      </w:r>
      <w:r w:rsidR="00606314">
        <w:rPr>
          <w:rFonts w:ascii="Times New Roman" w:hAnsi="Times New Roman" w:cs="Times New Roman"/>
          <w:sz w:val="24"/>
          <w:szCs w:val="24"/>
        </w:rPr>
        <w:t>нц. товаров.</w:t>
      </w:r>
    </w:p>
    <w:p w:rsidR="00644F1B" w:rsidRDefault="00644F1B" w:rsidP="00951B6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4680" w:rsidRPr="00951B65" w:rsidRDefault="00F464F9" w:rsidP="00951B6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подпрограмме   </w:t>
      </w:r>
      <w:r w:rsidR="009E4680" w:rsidRPr="00951B65">
        <w:rPr>
          <w:rFonts w:ascii="Times New Roman" w:hAnsi="Times New Roman" w:cs="Times New Roman"/>
          <w:b/>
          <w:i/>
          <w:sz w:val="24"/>
          <w:szCs w:val="24"/>
        </w:rPr>
        <w:t>Дорожное хозяйство</w:t>
      </w:r>
    </w:p>
    <w:p w:rsidR="00CF4083" w:rsidRDefault="00795DB3" w:rsidP="006063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 и содержание  автомобильных дорог в бюджете Алексеевского МО запланированы денежные средства от поступлений доходов от уплаты  акциз, в сумме </w:t>
      </w:r>
      <w:r w:rsidR="00644F1B">
        <w:rPr>
          <w:rFonts w:ascii="Times New Roman" w:hAnsi="Times New Roman" w:cs="Times New Roman"/>
          <w:sz w:val="24"/>
          <w:szCs w:val="24"/>
        </w:rPr>
        <w:t>1573</w:t>
      </w:r>
      <w:r>
        <w:rPr>
          <w:rFonts w:ascii="Times New Roman" w:hAnsi="Times New Roman" w:cs="Times New Roman"/>
          <w:sz w:val="24"/>
          <w:szCs w:val="24"/>
        </w:rPr>
        <w:t xml:space="preserve"> тыс. руб.  </w:t>
      </w:r>
      <w:r w:rsidR="00644F1B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832 тыс. руб.  </w:t>
      </w:r>
      <w:r>
        <w:rPr>
          <w:rFonts w:ascii="Times New Roman" w:hAnsi="Times New Roman" w:cs="Times New Roman"/>
          <w:sz w:val="24"/>
          <w:szCs w:val="24"/>
        </w:rPr>
        <w:t xml:space="preserve">По данной подпрограмме израсходовано на </w:t>
      </w:r>
      <w:r w:rsidR="00644F1B">
        <w:rPr>
          <w:rFonts w:ascii="Times New Roman" w:hAnsi="Times New Roman" w:cs="Times New Roman"/>
          <w:sz w:val="24"/>
          <w:szCs w:val="24"/>
        </w:rPr>
        <w:t>бетонирование дорожного покрытия кВ. Молодёжный 832 тыс</w:t>
      </w:r>
      <w:proofErr w:type="gramStart"/>
      <w:r w:rsidR="00644F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44F1B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07F7">
        <w:rPr>
          <w:rFonts w:ascii="Times New Roman" w:hAnsi="Times New Roman" w:cs="Times New Roman"/>
          <w:sz w:val="24"/>
          <w:szCs w:val="24"/>
        </w:rPr>
        <w:t xml:space="preserve"> </w:t>
      </w:r>
      <w:r w:rsidR="00644F1B">
        <w:rPr>
          <w:rFonts w:ascii="Times New Roman" w:hAnsi="Times New Roman" w:cs="Times New Roman"/>
          <w:sz w:val="24"/>
          <w:szCs w:val="24"/>
        </w:rPr>
        <w:t>Ямочный ремонт асфальто</w:t>
      </w:r>
      <w:r w:rsidR="00F6597C">
        <w:rPr>
          <w:rFonts w:ascii="Times New Roman" w:hAnsi="Times New Roman" w:cs="Times New Roman"/>
          <w:sz w:val="24"/>
          <w:szCs w:val="24"/>
        </w:rPr>
        <w:t>во</w:t>
      </w:r>
      <w:r w:rsidR="00644F1B">
        <w:rPr>
          <w:rFonts w:ascii="Times New Roman" w:hAnsi="Times New Roman" w:cs="Times New Roman"/>
          <w:sz w:val="24"/>
          <w:szCs w:val="24"/>
        </w:rPr>
        <w:t xml:space="preserve">го покрытия ул. Чапаева 224,0 тыс.руб.  </w:t>
      </w:r>
      <w:r w:rsidR="00E107F7">
        <w:rPr>
          <w:rFonts w:ascii="Times New Roman" w:hAnsi="Times New Roman" w:cs="Times New Roman"/>
          <w:sz w:val="24"/>
          <w:szCs w:val="24"/>
        </w:rPr>
        <w:t>Содержание автомобильных дорог (договор ГПХ + взносы)</w:t>
      </w:r>
      <w:r w:rsidR="00951B65">
        <w:rPr>
          <w:rFonts w:ascii="Times New Roman" w:hAnsi="Times New Roman" w:cs="Times New Roman"/>
          <w:sz w:val="24"/>
          <w:szCs w:val="24"/>
        </w:rPr>
        <w:t xml:space="preserve">, очистка дорог от снега, грейдирование дорог </w:t>
      </w:r>
      <w:r w:rsidR="00E107F7">
        <w:rPr>
          <w:rFonts w:ascii="Times New Roman" w:hAnsi="Times New Roman" w:cs="Times New Roman"/>
          <w:sz w:val="24"/>
          <w:szCs w:val="24"/>
        </w:rPr>
        <w:t xml:space="preserve"> </w:t>
      </w:r>
      <w:r w:rsidR="00951B65">
        <w:rPr>
          <w:rFonts w:ascii="Times New Roman" w:hAnsi="Times New Roman" w:cs="Times New Roman"/>
          <w:sz w:val="24"/>
          <w:szCs w:val="24"/>
        </w:rPr>
        <w:t>1</w:t>
      </w:r>
      <w:r w:rsidR="00644F1B">
        <w:rPr>
          <w:rFonts w:ascii="Times New Roman" w:hAnsi="Times New Roman" w:cs="Times New Roman"/>
          <w:sz w:val="24"/>
          <w:szCs w:val="24"/>
        </w:rPr>
        <w:t xml:space="preserve">349 </w:t>
      </w:r>
      <w:r w:rsidR="00E107F7">
        <w:rPr>
          <w:rFonts w:ascii="Times New Roman" w:hAnsi="Times New Roman" w:cs="Times New Roman"/>
          <w:sz w:val="24"/>
          <w:szCs w:val="24"/>
        </w:rPr>
        <w:t xml:space="preserve"> тыс. руб.  Денежные средства израсходованы </w:t>
      </w:r>
      <w:r w:rsidR="00951B65">
        <w:rPr>
          <w:rFonts w:ascii="Times New Roman" w:hAnsi="Times New Roman" w:cs="Times New Roman"/>
          <w:sz w:val="24"/>
          <w:szCs w:val="24"/>
        </w:rPr>
        <w:t xml:space="preserve">не </w:t>
      </w:r>
      <w:r w:rsidR="00E107F7">
        <w:rPr>
          <w:rFonts w:ascii="Times New Roman" w:hAnsi="Times New Roman" w:cs="Times New Roman"/>
          <w:sz w:val="24"/>
          <w:szCs w:val="24"/>
        </w:rPr>
        <w:t xml:space="preserve">полностью, на </w:t>
      </w:r>
      <w:r w:rsidR="00644F1B">
        <w:rPr>
          <w:rFonts w:ascii="Times New Roman" w:hAnsi="Times New Roman" w:cs="Times New Roman"/>
          <w:sz w:val="24"/>
          <w:szCs w:val="24"/>
        </w:rPr>
        <w:t>01.01.</w:t>
      </w:r>
      <w:r w:rsidR="00E107F7">
        <w:rPr>
          <w:rFonts w:ascii="Times New Roman" w:hAnsi="Times New Roman" w:cs="Times New Roman"/>
          <w:sz w:val="24"/>
          <w:szCs w:val="24"/>
        </w:rPr>
        <w:t>202</w:t>
      </w:r>
      <w:r w:rsidR="00644F1B">
        <w:rPr>
          <w:rFonts w:ascii="Times New Roman" w:hAnsi="Times New Roman" w:cs="Times New Roman"/>
          <w:sz w:val="24"/>
          <w:szCs w:val="24"/>
        </w:rPr>
        <w:t>3</w:t>
      </w:r>
      <w:r w:rsidR="00E107F7">
        <w:rPr>
          <w:rFonts w:ascii="Times New Roman" w:hAnsi="Times New Roman" w:cs="Times New Roman"/>
          <w:sz w:val="24"/>
          <w:szCs w:val="24"/>
        </w:rPr>
        <w:t xml:space="preserve">г. </w:t>
      </w:r>
      <w:r w:rsidR="00644F1B">
        <w:rPr>
          <w:rFonts w:ascii="Times New Roman" w:hAnsi="Times New Roman" w:cs="Times New Roman"/>
          <w:sz w:val="24"/>
          <w:szCs w:val="24"/>
        </w:rPr>
        <w:t xml:space="preserve"> остаток средств по акцизам составил 272,75 тыс. руб.</w:t>
      </w:r>
    </w:p>
    <w:p w:rsidR="00FB3670" w:rsidRDefault="00FB3670" w:rsidP="006063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1B65" w:rsidRDefault="00F464F9" w:rsidP="00951B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подпрограмме   </w:t>
      </w:r>
      <w:r w:rsidR="009E4680" w:rsidRPr="00951B65">
        <w:rPr>
          <w:rFonts w:ascii="Times New Roman" w:hAnsi="Times New Roman" w:cs="Times New Roman"/>
          <w:b/>
          <w:i/>
          <w:sz w:val="24"/>
          <w:szCs w:val="24"/>
        </w:rPr>
        <w:t>Оформление муниципального имущества</w:t>
      </w:r>
      <w:r w:rsidR="0095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B9" w:rsidRDefault="00795DB3" w:rsidP="00C01CB9">
      <w:pPr>
        <w:snapToGrid w:val="0"/>
        <w:spacing w:before="120" w:after="120" w:line="240" w:lineRule="atLeast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CB9" w:rsidRPr="00274CA8">
        <w:rPr>
          <w:rFonts w:ascii="Arial" w:hAnsi="Arial" w:cs="Arial"/>
        </w:rPr>
        <w:t xml:space="preserve">ул. Чапаева д.  42/1  - признание </w:t>
      </w:r>
      <w:r w:rsidR="00C01CB9">
        <w:rPr>
          <w:rFonts w:ascii="Arial" w:hAnsi="Arial" w:cs="Arial"/>
        </w:rPr>
        <w:t xml:space="preserve"> </w:t>
      </w:r>
      <w:r w:rsidR="00C01CB9" w:rsidRPr="00274CA8">
        <w:rPr>
          <w:rFonts w:ascii="Arial" w:hAnsi="Arial" w:cs="Arial"/>
        </w:rPr>
        <w:t>принадлежност</w:t>
      </w:r>
      <w:r w:rsidR="00C01CB9">
        <w:rPr>
          <w:rFonts w:ascii="Arial" w:hAnsi="Arial" w:cs="Arial"/>
        </w:rPr>
        <w:t xml:space="preserve">и </w:t>
      </w:r>
      <w:r w:rsidR="00C01CB9" w:rsidRPr="00274CA8">
        <w:rPr>
          <w:rFonts w:ascii="Arial" w:hAnsi="Arial" w:cs="Arial"/>
        </w:rPr>
        <w:t xml:space="preserve"> объекта  к домам блокированной застройки </w:t>
      </w:r>
      <w:r w:rsidR="00C01CB9">
        <w:rPr>
          <w:rFonts w:ascii="Arial" w:hAnsi="Arial" w:cs="Arial"/>
        </w:rPr>
        <w:t xml:space="preserve"> 1400 руб.</w:t>
      </w:r>
    </w:p>
    <w:p w:rsidR="00C01CB9" w:rsidRDefault="00C01CB9" w:rsidP="00C01CB9">
      <w:pPr>
        <w:snapToGrid w:val="0"/>
        <w:spacing w:before="120" w:after="120" w:line="240" w:lineRule="atLeast"/>
        <w:jc w:val="both"/>
        <w:rPr>
          <w:rFonts w:ascii="Arial" w:hAnsi="Arial" w:cs="Arial"/>
        </w:rPr>
      </w:pPr>
      <w:r w:rsidRPr="00274CA8">
        <w:rPr>
          <w:rFonts w:ascii="Arial" w:hAnsi="Arial" w:cs="Arial"/>
        </w:rPr>
        <w:t>ул. Седова д.1-  определение рыночной стоимости</w:t>
      </w:r>
      <w:r>
        <w:rPr>
          <w:rFonts w:ascii="Arial" w:hAnsi="Arial" w:cs="Arial"/>
        </w:rPr>
        <w:t xml:space="preserve"> 5000 руб.</w:t>
      </w:r>
    </w:p>
    <w:p w:rsidR="00C01CB9" w:rsidRPr="00274CA8" w:rsidRDefault="00C01CB9" w:rsidP="00C01CB9">
      <w:pPr>
        <w:rPr>
          <w:rFonts w:ascii="Arial" w:hAnsi="Arial" w:cs="Arial"/>
        </w:rPr>
      </w:pPr>
      <w:r w:rsidRPr="00274CA8">
        <w:rPr>
          <w:rFonts w:ascii="Arial" w:hAnsi="Arial" w:cs="Arial"/>
        </w:rPr>
        <w:t>кв. Речников  д.1 а</w:t>
      </w:r>
      <w:r>
        <w:rPr>
          <w:rFonts w:ascii="Arial" w:hAnsi="Arial" w:cs="Arial"/>
        </w:rPr>
        <w:t xml:space="preserve">,   </w:t>
      </w:r>
      <w:r w:rsidRPr="00274CA8">
        <w:rPr>
          <w:rFonts w:ascii="Arial" w:hAnsi="Arial" w:cs="Arial"/>
        </w:rPr>
        <w:t xml:space="preserve">п. Воронежский сооружения ТП -75, </w:t>
      </w:r>
      <w:r>
        <w:rPr>
          <w:rFonts w:ascii="Arial" w:hAnsi="Arial" w:cs="Arial"/>
        </w:rPr>
        <w:t xml:space="preserve">  </w:t>
      </w:r>
      <w:proofErr w:type="gramStart"/>
      <w:r w:rsidRPr="00274CA8">
        <w:rPr>
          <w:rFonts w:ascii="Arial" w:hAnsi="Arial" w:cs="Arial"/>
        </w:rPr>
        <w:t>ВЛ</w:t>
      </w:r>
      <w:proofErr w:type="gramEnd"/>
      <w:r w:rsidRPr="00274CA8">
        <w:rPr>
          <w:rFonts w:ascii="Arial" w:hAnsi="Arial" w:cs="Arial"/>
        </w:rPr>
        <w:t xml:space="preserve"> 0,4 кВт    - определение рыночной стоимости</w:t>
      </w:r>
      <w:r>
        <w:rPr>
          <w:rFonts w:ascii="Arial" w:hAnsi="Arial" w:cs="Arial"/>
        </w:rPr>
        <w:t xml:space="preserve">  15000 руб. </w:t>
      </w:r>
    </w:p>
    <w:p w:rsidR="00C01CB9" w:rsidRDefault="00C01CB9" w:rsidP="00C01CB9">
      <w:pPr>
        <w:snapToGrid w:val="0"/>
        <w:spacing w:before="120" w:after="120" w:line="240" w:lineRule="atLeast"/>
        <w:jc w:val="both"/>
        <w:rPr>
          <w:rFonts w:ascii="Arial" w:hAnsi="Arial" w:cs="Arial"/>
        </w:rPr>
      </w:pPr>
      <w:r w:rsidRPr="00274CA8">
        <w:rPr>
          <w:rFonts w:ascii="Arial" w:hAnsi="Arial" w:cs="Arial"/>
        </w:rPr>
        <w:t xml:space="preserve">Проведение кадастровых работ и изготовление акта обследования для снятия с кадастрового учета жилого дома ул. </w:t>
      </w:r>
      <w:proofErr w:type="gramStart"/>
      <w:r w:rsidRPr="00274CA8">
        <w:rPr>
          <w:rFonts w:ascii="Arial" w:hAnsi="Arial" w:cs="Arial"/>
        </w:rPr>
        <w:t>Школьная</w:t>
      </w:r>
      <w:proofErr w:type="gramEnd"/>
      <w:r w:rsidRPr="00274CA8">
        <w:rPr>
          <w:rFonts w:ascii="Arial" w:hAnsi="Arial" w:cs="Arial"/>
        </w:rPr>
        <w:t xml:space="preserve"> д. 5</w:t>
      </w:r>
      <w:r>
        <w:rPr>
          <w:rFonts w:ascii="Arial" w:hAnsi="Arial" w:cs="Arial"/>
        </w:rPr>
        <w:t xml:space="preserve"> </w:t>
      </w:r>
      <w:r w:rsidR="00FB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B3670">
        <w:rPr>
          <w:rFonts w:ascii="Arial" w:hAnsi="Arial" w:cs="Arial"/>
        </w:rPr>
        <w:t xml:space="preserve">на сумму </w:t>
      </w:r>
      <w:r>
        <w:rPr>
          <w:rFonts w:ascii="Arial" w:hAnsi="Arial" w:cs="Arial"/>
        </w:rPr>
        <w:t xml:space="preserve">  7500 руб.</w:t>
      </w:r>
    </w:p>
    <w:p w:rsidR="00FB3670" w:rsidRDefault="00FB3670" w:rsidP="00C01CB9">
      <w:pPr>
        <w:snapToGrid w:val="0"/>
        <w:spacing w:before="120" w:after="120" w:line="240" w:lineRule="atLeast"/>
        <w:jc w:val="both"/>
        <w:rPr>
          <w:rFonts w:ascii="Arial" w:hAnsi="Arial" w:cs="Arial"/>
        </w:rPr>
      </w:pPr>
    </w:p>
    <w:p w:rsidR="00C01CB9" w:rsidRPr="00274CA8" w:rsidRDefault="00C01CB9" w:rsidP="00C01CB9">
      <w:pPr>
        <w:snapToGrid w:val="0"/>
        <w:spacing w:before="120" w:after="120" w:line="240" w:lineRule="atLeast"/>
        <w:jc w:val="both"/>
        <w:rPr>
          <w:rFonts w:ascii="Arial" w:hAnsi="Arial" w:cs="Arial"/>
        </w:rPr>
      </w:pPr>
      <w:r w:rsidRPr="00274CA8">
        <w:rPr>
          <w:rFonts w:ascii="Arial" w:hAnsi="Arial" w:cs="Arial"/>
        </w:rPr>
        <w:t>В 2022г.  сняли  с кадастрового учета:  МКД ул. Школьная  д.4</w:t>
      </w:r>
      <w:r w:rsidR="00FB3670">
        <w:rPr>
          <w:rFonts w:ascii="Arial" w:hAnsi="Arial" w:cs="Arial"/>
        </w:rPr>
        <w:t xml:space="preserve">,   </w:t>
      </w:r>
      <w:r w:rsidRPr="00274CA8">
        <w:rPr>
          <w:rFonts w:ascii="Arial" w:hAnsi="Arial" w:cs="Arial"/>
        </w:rPr>
        <w:t>МКД ул. Школьная  д.5</w:t>
      </w:r>
      <w:r w:rsidR="00FB3670">
        <w:rPr>
          <w:rFonts w:ascii="Arial" w:hAnsi="Arial" w:cs="Arial"/>
        </w:rPr>
        <w:t xml:space="preserve">,   </w:t>
      </w:r>
      <w:r w:rsidRPr="00274CA8">
        <w:rPr>
          <w:rFonts w:ascii="Arial" w:hAnsi="Arial" w:cs="Arial"/>
        </w:rPr>
        <w:t>Пожарное депо  ул. Седова д. 1</w:t>
      </w:r>
      <w:r w:rsidR="00FB3670">
        <w:rPr>
          <w:rFonts w:ascii="Arial" w:hAnsi="Arial" w:cs="Arial"/>
        </w:rPr>
        <w:t>,</w:t>
      </w:r>
      <w:r w:rsidRPr="00274CA8">
        <w:rPr>
          <w:rFonts w:ascii="Arial" w:hAnsi="Arial" w:cs="Arial"/>
        </w:rPr>
        <w:t xml:space="preserve"> </w:t>
      </w:r>
    </w:p>
    <w:p w:rsidR="00C01CB9" w:rsidRPr="00274CA8" w:rsidRDefault="00FB3670" w:rsidP="00C01CB9">
      <w:pPr>
        <w:snapToGrid w:val="0"/>
        <w:spacing w:before="120" w:after="120" w:line="24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м</w:t>
      </w:r>
      <w:r w:rsidR="00C01CB9" w:rsidRPr="00274CA8">
        <w:rPr>
          <w:rFonts w:ascii="Arial" w:hAnsi="Arial" w:cs="Arial"/>
        </w:rPr>
        <w:t>униципальные  квартиры</w:t>
      </w:r>
      <w:r w:rsidR="00C01CB9">
        <w:rPr>
          <w:rFonts w:ascii="Arial" w:hAnsi="Arial" w:cs="Arial"/>
        </w:rPr>
        <w:t>:</w:t>
      </w:r>
      <w:r w:rsidR="00C01CB9" w:rsidRPr="00274CA8">
        <w:rPr>
          <w:rFonts w:ascii="Arial" w:hAnsi="Arial" w:cs="Arial"/>
        </w:rPr>
        <w:t xml:space="preserve"> </w:t>
      </w:r>
      <w:r w:rsidR="00C01CB9">
        <w:rPr>
          <w:rFonts w:ascii="Arial" w:hAnsi="Arial" w:cs="Arial"/>
        </w:rPr>
        <w:t xml:space="preserve"> </w:t>
      </w:r>
      <w:r w:rsidR="00C01CB9" w:rsidRPr="00274CA8">
        <w:rPr>
          <w:rFonts w:ascii="Arial" w:hAnsi="Arial" w:cs="Arial"/>
        </w:rPr>
        <w:t xml:space="preserve">кв. Речников д. 5  в количестве 12 ед.,  ул. Озерная д. </w:t>
      </w:r>
      <w:proofErr w:type="gramStart"/>
      <w:r w:rsidR="00C01CB9" w:rsidRPr="00274CA8">
        <w:rPr>
          <w:rFonts w:ascii="Arial" w:hAnsi="Arial" w:cs="Arial"/>
        </w:rPr>
        <w:t>2</w:t>
      </w:r>
      <w:proofErr w:type="gramEnd"/>
      <w:r w:rsidR="00C01CB9" w:rsidRPr="00274CA8">
        <w:rPr>
          <w:rFonts w:ascii="Arial" w:hAnsi="Arial" w:cs="Arial"/>
        </w:rPr>
        <w:t xml:space="preserve"> а кв.5</w:t>
      </w:r>
      <w:r w:rsidR="00C01CB9">
        <w:rPr>
          <w:rFonts w:ascii="Arial" w:hAnsi="Arial" w:cs="Arial"/>
        </w:rPr>
        <w:t xml:space="preserve">,  </w:t>
      </w:r>
      <w:r w:rsidR="00C01CB9" w:rsidRPr="00274CA8">
        <w:rPr>
          <w:rFonts w:ascii="Arial" w:hAnsi="Arial" w:cs="Arial"/>
          <w:bCs/>
        </w:rPr>
        <w:t xml:space="preserve">ул. Чапаева д. 44 а </w:t>
      </w:r>
      <w:proofErr w:type="spellStart"/>
      <w:r w:rsidR="00C01CB9" w:rsidRPr="00274CA8">
        <w:rPr>
          <w:rFonts w:ascii="Arial" w:hAnsi="Arial" w:cs="Arial"/>
          <w:bCs/>
        </w:rPr>
        <w:t>кв</w:t>
      </w:r>
      <w:proofErr w:type="spellEnd"/>
      <w:r w:rsidR="00C01CB9" w:rsidRPr="00274CA8">
        <w:rPr>
          <w:rFonts w:ascii="Arial" w:hAnsi="Arial" w:cs="Arial"/>
          <w:bCs/>
        </w:rPr>
        <w:t xml:space="preserve"> 36</w:t>
      </w:r>
      <w:r w:rsidR="00C01CB9">
        <w:rPr>
          <w:rFonts w:ascii="Arial" w:hAnsi="Arial" w:cs="Arial"/>
          <w:bCs/>
        </w:rPr>
        <w:t xml:space="preserve">, </w:t>
      </w:r>
      <w:r w:rsidR="00C01CB9" w:rsidRPr="00274CA8">
        <w:rPr>
          <w:rFonts w:ascii="Arial" w:hAnsi="Arial" w:cs="Arial"/>
          <w:bCs/>
        </w:rPr>
        <w:t>ул. Поселковая д.10 а кв.4</w:t>
      </w:r>
      <w:r w:rsidR="00C01CB9">
        <w:rPr>
          <w:rFonts w:ascii="Arial" w:hAnsi="Arial" w:cs="Arial"/>
          <w:bCs/>
        </w:rPr>
        <w:t xml:space="preserve">,  </w:t>
      </w:r>
      <w:r w:rsidR="00C01CB9" w:rsidRPr="00274CA8">
        <w:rPr>
          <w:rFonts w:ascii="Arial" w:hAnsi="Arial" w:cs="Arial"/>
          <w:bCs/>
        </w:rPr>
        <w:t>ул. Чапаева д. 7 кв</w:t>
      </w:r>
      <w:r w:rsidR="006918BF">
        <w:rPr>
          <w:rFonts w:ascii="Arial" w:hAnsi="Arial" w:cs="Arial"/>
          <w:bCs/>
        </w:rPr>
        <w:t>.</w:t>
      </w:r>
      <w:r w:rsidR="00C01CB9" w:rsidRPr="00274CA8">
        <w:rPr>
          <w:rFonts w:ascii="Arial" w:hAnsi="Arial" w:cs="Arial"/>
          <w:bCs/>
        </w:rPr>
        <w:t xml:space="preserve"> 3</w:t>
      </w:r>
      <w:r w:rsidR="00C01CB9">
        <w:rPr>
          <w:rFonts w:ascii="Arial" w:hAnsi="Arial" w:cs="Arial"/>
          <w:bCs/>
        </w:rPr>
        <w:t xml:space="preserve">,  </w:t>
      </w:r>
      <w:r w:rsidR="00C01CB9" w:rsidRPr="00274CA8">
        <w:rPr>
          <w:rFonts w:ascii="Arial" w:hAnsi="Arial" w:cs="Arial"/>
          <w:bCs/>
        </w:rPr>
        <w:t>ул. Лесная д. 2 кв</w:t>
      </w:r>
      <w:r w:rsidR="006918BF">
        <w:rPr>
          <w:rFonts w:ascii="Arial" w:hAnsi="Arial" w:cs="Arial"/>
          <w:bCs/>
        </w:rPr>
        <w:t>.</w:t>
      </w:r>
      <w:r w:rsidR="00C01CB9" w:rsidRPr="00274CA8">
        <w:rPr>
          <w:rFonts w:ascii="Arial" w:hAnsi="Arial" w:cs="Arial"/>
          <w:bCs/>
        </w:rPr>
        <w:t xml:space="preserve"> 5</w:t>
      </w:r>
    </w:p>
    <w:p w:rsidR="009E4680" w:rsidRPr="00951B65" w:rsidRDefault="009E4680" w:rsidP="00B126A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B65">
        <w:rPr>
          <w:rFonts w:ascii="Times New Roman" w:hAnsi="Times New Roman" w:cs="Times New Roman"/>
          <w:b/>
          <w:sz w:val="24"/>
          <w:szCs w:val="24"/>
        </w:rPr>
        <w:lastRenderedPageBreak/>
        <w:t>Развитие жилищно-коммунального хозяйства Алексеевского муниципального образования на 20</w:t>
      </w:r>
      <w:r w:rsidR="008441D4" w:rsidRPr="00951B65">
        <w:rPr>
          <w:rFonts w:ascii="Times New Roman" w:hAnsi="Times New Roman" w:cs="Times New Roman"/>
          <w:b/>
          <w:sz w:val="24"/>
          <w:szCs w:val="24"/>
        </w:rPr>
        <w:t>2</w:t>
      </w:r>
      <w:r w:rsidR="006918BF">
        <w:rPr>
          <w:rFonts w:ascii="Times New Roman" w:hAnsi="Times New Roman" w:cs="Times New Roman"/>
          <w:b/>
          <w:sz w:val="24"/>
          <w:szCs w:val="24"/>
        </w:rPr>
        <w:t>2</w:t>
      </w:r>
      <w:r w:rsidRPr="00951B65">
        <w:rPr>
          <w:rFonts w:ascii="Times New Roman" w:hAnsi="Times New Roman" w:cs="Times New Roman"/>
          <w:b/>
          <w:sz w:val="24"/>
          <w:szCs w:val="24"/>
        </w:rPr>
        <w:t>-202</w:t>
      </w:r>
      <w:r w:rsidR="006918BF">
        <w:rPr>
          <w:rFonts w:ascii="Times New Roman" w:hAnsi="Times New Roman" w:cs="Times New Roman"/>
          <w:b/>
          <w:sz w:val="24"/>
          <w:szCs w:val="24"/>
        </w:rPr>
        <w:t>4</w:t>
      </w:r>
      <w:r w:rsidRPr="00951B65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951B65" w:rsidRDefault="00951B65" w:rsidP="00951B6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Pr="00951B65" w:rsidRDefault="00F464F9" w:rsidP="00951B65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подпрограмме   </w:t>
      </w:r>
      <w:r w:rsidR="009E4680" w:rsidRPr="00951B65">
        <w:rPr>
          <w:rFonts w:ascii="Times New Roman" w:hAnsi="Times New Roman" w:cs="Times New Roman"/>
          <w:b/>
          <w:i/>
          <w:sz w:val="24"/>
          <w:szCs w:val="24"/>
        </w:rPr>
        <w:t>Жилищное хозяйство</w:t>
      </w:r>
    </w:p>
    <w:tbl>
      <w:tblPr>
        <w:tblStyle w:val="a4"/>
        <w:tblW w:w="10348" w:type="dxa"/>
        <w:tblInd w:w="-34" w:type="dxa"/>
        <w:tblLook w:val="04A0"/>
      </w:tblPr>
      <w:tblGrid>
        <w:gridCol w:w="3686"/>
        <w:gridCol w:w="1559"/>
        <w:gridCol w:w="1560"/>
        <w:gridCol w:w="1701"/>
        <w:gridCol w:w="1842"/>
      </w:tblGrid>
      <w:tr w:rsidR="00B73E95" w:rsidTr="00903FEF">
        <w:trPr>
          <w:trHeight w:val="565"/>
        </w:trPr>
        <w:tc>
          <w:tcPr>
            <w:tcW w:w="3686" w:type="dxa"/>
            <w:vMerge w:val="restart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vMerge w:val="restart"/>
            <w:vAlign w:val="center"/>
          </w:tcPr>
          <w:p w:rsidR="00B73E95" w:rsidRDefault="00B73E95" w:rsidP="003B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543" w:type="dxa"/>
            <w:gridSpan w:val="2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B73E95" w:rsidTr="00903FEF">
        <w:trPr>
          <w:trHeight w:val="565"/>
        </w:trPr>
        <w:tc>
          <w:tcPr>
            <w:tcW w:w="3686" w:type="dxa"/>
            <w:vMerge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2" w:type="dxa"/>
            <w:vAlign w:val="center"/>
          </w:tcPr>
          <w:p w:rsidR="00B73E95" w:rsidRDefault="00B73E9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D95B2F" w:rsidTr="00903FEF">
        <w:trPr>
          <w:trHeight w:val="455"/>
        </w:trPr>
        <w:tc>
          <w:tcPr>
            <w:tcW w:w="3686" w:type="dxa"/>
            <w:vAlign w:val="center"/>
          </w:tcPr>
          <w:p w:rsidR="00D95B2F" w:rsidRDefault="00D95B2F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жилого фонда</w:t>
            </w:r>
          </w:p>
        </w:tc>
        <w:tc>
          <w:tcPr>
            <w:tcW w:w="1559" w:type="dxa"/>
            <w:vAlign w:val="center"/>
          </w:tcPr>
          <w:p w:rsidR="00D95B2F" w:rsidRDefault="006918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936,4</w:t>
            </w:r>
          </w:p>
        </w:tc>
        <w:tc>
          <w:tcPr>
            <w:tcW w:w="1560" w:type="dxa"/>
            <w:vAlign w:val="center"/>
          </w:tcPr>
          <w:p w:rsidR="00D95B2F" w:rsidRDefault="006918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935,2</w:t>
            </w:r>
          </w:p>
        </w:tc>
        <w:tc>
          <w:tcPr>
            <w:tcW w:w="1701" w:type="dxa"/>
            <w:vAlign w:val="center"/>
          </w:tcPr>
          <w:p w:rsidR="00D95B2F" w:rsidRDefault="006918BF" w:rsidP="000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2" w:type="dxa"/>
            <w:vAlign w:val="center"/>
          </w:tcPr>
          <w:p w:rsidR="00D95B2F" w:rsidRDefault="006918BF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73E95" w:rsidTr="00903FEF">
        <w:tc>
          <w:tcPr>
            <w:tcW w:w="3686" w:type="dxa"/>
            <w:vAlign w:val="center"/>
          </w:tcPr>
          <w:p w:rsidR="00B73E95" w:rsidRDefault="00B73E95" w:rsidP="0069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взносов </w:t>
            </w:r>
            <w:r w:rsidR="006918B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муниципальное жилье</w:t>
            </w:r>
          </w:p>
        </w:tc>
        <w:tc>
          <w:tcPr>
            <w:tcW w:w="1559" w:type="dxa"/>
            <w:vAlign w:val="center"/>
          </w:tcPr>
          <w:p w:rsidR="00B73E95" w:rsidRDefault="006918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560" w:type="dxa"/>
            <w:vAlign w:val="center"/>
          </w:tcPr>
          <w:p w:rsidR="00B73E95" w:rsidRDefault="006918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</w:t>
            </w:r>
          </w:p>
        </w:tc>
        <w:tc>
          <w:tcPr>
            <w:tcW w:w="1701" w:type="dxa"/>
            <w:vAlign w:val="center"/>
          </w:tcPr>
          <w:p w:rsidR="00B73E95" w:rsidRDefault="006918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B73E95" w:rsidRDefault="006918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2A5" w:rsidTr="00903FEF">
        <w:tc>
          <w:tcPr>
            <w:tcW w:w="3686" w:type="dxa"/>
            <w:vAlign w:val="center"/>
          </w:tcPr>
          <w:p w:rsidR="00AB72A5" w:rsidRPr="001C0809" w:rsidRDefault="00AB72A5" w:rsidP="0084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B72A5" w:rsidRPr="001C0809" w:rsidRDefault="006918BF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1168,7</w:t>
            </w:r>
          </w:p>
        </w:tc>
        <w:tc>
          <w:tcPr>
            <w:tcW w:w="1560" w:type="dxa"/>
            <w:vAlign w:val="center"/>
          </w:tcPr>
          <w:p w:rsidR="00AB72A5" w:rsidRPr="001C0809" w:rsidRDefault="007B462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1167,5</w:t>
            </w:r>
          </w:p>
        </w:tc>
        <w:tc>
          <w:tcPr>
            <w:tcW w:w="1701" w:type="dxa"/>
            <w:vAlign w:val="center"/>
          </w:tcPr>
          <w:p w:rsidR="00AB72A5" w:rsidRPr="001C0809" w:rsidRDefault="007B462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842" w:type="dxa"/>
            <w:vAlign w:val="center"/>
          </w:tcPr>
          <w:p w:rsidR="00AB72A5" w:rsidRPr="001C0809" w:rsidRDefault="007B462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</w:tbl>
    <w:p w:rsidR="001E7EE4" w:rsidRDefault="001E7EE4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356A" w:rsidRDefault="00582438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95B2F">
        <w:rPr>
          <w:rFonts w:ascii="Times New Roman" w:hAnsi="Times New Roman" w:cs="Times New Roman"/>
          <w:sz w:val="24"/>
          <w:szCs w:val="24"/>
        </w:rPr>
        <w:t xml:space="preserve">капитальный </w:t>
      </w: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00356A">
        <w:rPr>
          <w:rFonts w:ascii="Times New Roman" w:hAnsi="Times New Roman" w:cs="Times New Roman"/>
          <w:sz w:val="24"/>
          <w:szCs w:val="24"/>
        </w:rPr>
        <w:t xml:space="preserve">запланирована сумма </w:t>
      </w:r>
      <w:r w:rsidR="006918BF">
        <w:rPr>
          <w:rFonts w:ascii="Times New Roman" w:hAnsi="Times New Roman" w:cs="Times New Roman"/>
          <w:sz w:val="24"/>
          <w:szCs w:val="24"/>
        </w:rPr>
        <w:t>935,2</w:t>
      </w:r>
      <w:r w:rsidR="0000356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85826" w:rsidRDefault="006918BF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356A">
        <w:rPr>
          <w:rFonts w:ascii="Times New Roman" w:hAnsi="Times New Roman" w:cs="Times New Roman"/>
          <w:sz w:val="24"/>
          <w:szCs w:val="24"/>
        </w:rPr>
        <w:t xml:space="preserve">емонт квартиры </w:t>
      </w:r>
      <w:r w:rsidR="00582438">
        <w:rPr>
          <w:rFonts w:ascii="Times New Roman" w:hAnsi="Times New Roman" w:cs="Times New Roman"/>
          <w:sz w:val="24"/>
          <w:szCs w:val="24"/>
        </w:rPr>
        <w:t xml:space="preserve"> расположенной по адресу </w:t>
      </w:r>
      <w:r w:rsidR="00D95B2F">
        <w:rPr>
          <w:rFonts w:ascii="Times New Roman" w:hAnsi="Times New Roman" w:cs="Times New Roman"/>
          <w:sz w:val="24"/>
          <w:szCs w:val="24"/>
        </w:rPr>
        <w:t xml:space="preserve">кв. Молодежный д. 7 а </w:t>
      </w:r>
      <w:r w:rsidR="00582438">
        <w:rPr>
          <w:rFonts w:ascii="Times New Roman" w:hAnsi="Times New Roman" w:cs="Times New Roman"/>
          <w:sz w:val="24"/>
          <w:szCs w:val="24"/>
        </w:rPr>
        <w:t xml:space="preserve"> кв.</w:t>
      </w:r>
      <w:r w:rsidR="00D95B2F">
        <w:rPr>
          <w:rFonts w:ascii="Times New Roman" w:hAnsi="Times New Roman" w:cs="Times New Roman"/>
          <w:sz w:val="24"/>
          <w:szCs w:val="24"/>
        </w:rPr>
        <w:t xml:space="preserve"> 1</w:t>
      </w:r>
      <w:r w:rsidR="00582438">
        <w:rPr>
          <w:rFonts w:ascii="Times New Roman" w:hAnsi="Times New Roman" w:cs="Times New Roman"/>
          <w:sz w:val="24"/>
          <w:szCs w:val="24"/>
        </w:rPr>
        <w:t xml:space="preserve"> запланирован</w:t>
      </w:r>
      <w:r>
        <w:rPr>
          <w:rFonts w:ascii="Times New Roman" w:hAnsi="Times New Roman" w:cs="Times New Roman"/>
          <w:sz w:val="24"/>
          <w:szCs w:val="24"/>
        </w:rPr>
        <w:t xml:space="preserve"> и выполнен в 2021г. </w:t>
      </w:r>
      <w:r w:rsidR="005824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плата по договора произведена в марте 2022г. в сумме </w:t>
      </w:r>
      <w:r w:rsidR="00582438">
        <w:rPr>
          <w:rFonts w:ascii="Times New Roman" w:hAnsi="Times New Roman" w:cs="Times New Roman"/>
          <w:sz w:val="24"/>
          <w:szCs w:val="24"/>
        </w:rPr>
        <w:t xml:space="preserve"> </w:t>
      </w:r>
      <w:r w:rsidR="001C0809">
        <w:rPr>
          <w:rFonts w:ascii="Times New Roman" w:hAnsi="Times New Roman" w:cs="Times New Roman"/>
          <w:sz w:val="24"/>
          <w:szCs w:val="24"/>
        </w:rPr>
        <w:t>431,1</w:t>
      </w:r>
      <w:r w:rsidR="00582438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D95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того как все документы были предоставлены </w:t>
      </w:r>
      <w:r w:rsidR="001C0809">
        <w:rPr>
          <w:rFonts w:ascii="Times New Roman" w:hAnsi="Times New Roman" w:cs="Times New Roman"/>
          <w:sz w:val="24"/>
          <w:szCs w:val="24"/>
        </w:rPr>
        <w:t xml:space="preserve"> подрядчик</w:t>
      </w:r>
      <w:r>
        <w:rPr>
          <w:rFonts w:ascii="Times New Roman" w:hAnsi="Times New Roman" w:cs="Times New Roman"/>
          <w:sz w:val="24"/>
          <w:szCs w:val="24"/>
        </w:rPr>
        <w:t>ом.</w:t>
      </w:r>
      <w:r w:rsidR="001C0809">
        <w:rPr>
          <w:rFonts w:ascii="Times New Roman" w:hAnsi="Times New Roman" w:cs="Times New Roman"/>
          <w:sz w:val="24"/>
          <w:szCs w:val="24"/>
        </w:rPr>
        <w:t xml:space="preserve"> Капитальный р</w:t>
      </w:r>
      <w:r w:rsidR="006D6D59">
        <w:rPr>
          <w:rFonts w:ascii="Times New Roman" w:hAnsi="Times New Roman" w:cs="Times New Roman"/>
          <w:sz w:val="24"/>
          <w:szCs w:val="24"/>
        </w:rPr>
        <w:t xml:space="preserve">емонт </w:t>
      </w:r>
      <w:r>
        <w:rPr>
          <w:rFonts w:ascii="Times New Roman" w:hAnsi="Times New Roman" w:cs="Times New Roman"/>
          <w:sz w:val="24"/>
          <w:szCs w:val="24"/>
        </w:rPr>
        <w:t xml:space="preserve">квартиры расположенной по адресу </w:t>
      </w:r>
      <w:r w:rsidR="001C0809">
        <w:rPr>
          <w:rFonts w:ascii="Times New Roman" w:hAnsi="Times New Roman" w:cs="Times New Roman"/>
          <w:sz w:val="24"/>
          <w:szCs w:val="24"/>
        </w:rPr>
        <w:t xml:space="preserve"> кв. Молодежный д. 1</w:t>
      </w:r>
      <w:r>
        <w:rPr>
          <w:rFonts w:ascii="Times New Roman" w:hAnsi="Times New Roman" w:cs="Times New Roman"/>
          <w:sz w:val="24"/>
          <w:szCs w:val="24"/>
        </w:rPr>
        <w:t xml:space="preserve"> кв. 1 произведен в полном объеме на общую сумму </w:t>
      </w:r>
      <w:r w:rsidR="001C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481,4</w:t>
      </w:r>
      <w:r w:rsidR="001C080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80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Ремонт в муниципальной квартире по адресу ул. Чапаева д.44 кв. 8  по предписанию прокуратуры Киренского района на сумму 16,1 тыс. руб.</w:t>
      </w:r>
      <w:r w:rsidR="006D6D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EE4" w:rsidRDefault="0074599F" w:rsidP="007858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4680" w:rsidRPr="00951B65" w:rsidRDefault="00F464F9" w:rsidP="00951B65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подпрограмме   </w:t>
      </w:r>
      <w:r w:rsidR="009E4680" w:rsidRPr="00951B65">
        <w:rPr>
          <w:rFonts w:ascii="Times New Roman" w:hAnsi="Times New Roman" w:cs="Times New Roman"/>
          <w:b/>
          <w:i/>
          <w:sz w:val="24"/>
          <w:szCs w:val="24"/>
        </w:rPr>
        <w:t>Коммунальное хозяйство</w:t>
      </w:r>
    </w:p>
    <w:tbl>
      <w:tblPr>
        <w:tblStyle w:val="a4"/>
        <w:tblW w:w="10491" w:type="dxa"/>
        <w:tblInd w:w="-176" w:type="dxa"/>
        <w:tblLook w:val="04A0"/>
      </w:tblPr>
      <w:tblGrid>
        <w:gridCol w:w="3828"/>
        <w:gridCol w:w="1560"/>
        <w:gridCol w:w="1559"/>
        <w:gridCol w:w="1701"/>
        <w:gridCol w:w="1843"/>
      </w:tblGrid>
      <w:tr w:rsidR="00903FEF" w:rsidTr="00903FEF">
        <w:trPr>
          <w:trHeight w:val="343"/>
        </w:trPr>
        <w:tc>
          <w:tcPr>
            <w:tcW w:w="3828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vMerge w:val="restart"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4" w:type="dxa"/>
            <w:gridSpan w:val="2"/>
            <w:vAlign w:val="center"/>
          </w:tcPr>
          <w:p w:rsidR="00903FEF" w:rsidRDefault="00903FEF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903FEF" w:rsidTr="00903FEF">
        <w:trPr>
          <w:trHeight w:val="475"/>
        </w:trPr>
        <w:tc>
          <w:tcPr>
            <w:tcW w:w="3828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FEF" w:rsidRDefault="00903FEF" w:rsidP="0090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3FEF" w:rsidRDefault="00903FEF" w:rsidP="001C0809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3" w:type="dxa"/>
            <w:vAlign w:val="center"/>
          </w:tcPr>
          <w:p w:rsidR="00903FEF" w:rsidRDefault="00903FEF" w:rsidP="001C0809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903FEF" w:rsidTr="00903FEF">
        <w:trPr>
          <w:trHeight w:val="572"/>
        </w:trPr>
        <w:tc>
          <w:tcPr>
            <w:tcW w:w="3828" w:type="dxa"/>
            <w:vAlign w:val="center"/>
          </w:tcPr>
          <w:p w:rsidR="00903FEF" w:rsidRDefault="006D6D59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гараж</w:t>
            </w:r>
            <w:r w:rsidR="001C08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4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4625">
              <w:rPr>
                <w:rFonts w:ascii="Times New Roman" w:hAnsi="Times New Roman" w:cs="Times New Roman"/>
                <w:sz w:val="24"/>
                <w:szCs w:val="24"/>
              </w:rPr>
              <w:t>теплопункта</w:t>
            </w:r>
            <w:proofErr w:type="spellEnd"/>
          </w:p>
        </w:tc>
        <w:tc>
          <w:tcPr>
            <w:tcW w:w="1560" w:type="dxa"/>
            <w:vAlign w:val="center"/>
          </w:tcPr>
          <w:p w:rsidR="00BE7162" w:rsidRDefault="00F3312B" w:rsidP="00903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559" w:type="dxa"/>
            <w:vAlign w:val="center"/>
          </w:tcPr>
          <w:p w:rsidR="00BE7162" w:rsidRDefault="007B4625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804,6</w:t>
            </w:r>
          </w:p>
        </w:tc>
        <w:tc>
          <w:tcPr>
            <w:tcW w:w="1701" w:type="dxa"/>
            <w:vAlign w:val="center"/>
          </w:tcPr>
          <w:p w:rsidR="00107400" w:rsidRDefault="00F3312B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Align w:val="center"/>
          </w:tcPr>
          <w:p w:rsidR="00107400" w:rsidRDefault="00F3312B" w:rsidP="00903FEF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Default="00F3312B" w:rsidP="004D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водоснабжения</w:t>
            </w:r>
            <w:r w:rsidR="006D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03FEF" w:rsidRDefault="00F3312B" w:rsidP="00F33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vAlign w:val="center"/>
          </w:tcPr>
          <w:p w:rsidR="00903FEF" w:rsidRDefault="007B4625" w:rsidP="00457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03FEF" w:rsidRDefault="00F3312B" w:rsidP="00F3312B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  <w:vAlign w:val="center"/>
          </w:tcPr>
          <w:p w:rsidR="00903FEF" w:rsidRDefault="007B4625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7162" w:rsidTr="00903FEF">
        <w:tc>
          <w:tcPr>
            <w:tcW w:w="3828" w:type="dxa"/>
            <w:vAlign w:val="center"/>
          </w:tcPr>
          <w:p w:rsidR="00BE7162" w:rsidRDefault="00BE7162" w:rsidP="00BE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смет, проверка достоверности смет</w:t>
            </w:r>
            <w:r w:rsidR="00EA3F4B">
              <w:rPr>
                <w:rFonts w:ascii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560" w:type="dxa"/>
            <w:vAlign w:val="center"/>
          </w:tcPr>
          <w:p w:rsidR="00BE7162" w:rsidRDefault="007B4625" w:rsidP="00783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:rsidR="00BE7162" w:rsidRDefault="007B462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701" w:type="dxa"/>
            <w:vAlign w:val="center"/>
          </w:tcPr>
          <w:p w:rsidR="00BE7162" w:rsidRDefault="00F3312B" w:rsidP="00C217C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843" w:type="dxa"/>
            <w:vAlign w:val="center"/>
          </w:tcPr>
          <w:p w:rsidR="00BE7162" w:rsidRDefault="00F3312B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7B4625" w:rsidTr="00903FEF">
        <w:tc>
          <w:tcPr>
            <w:tcW w:w="3828" w:type="dxa"/>
            <w:vAlign w:val="center"/>
          </w:tcPr>
          <w:p w:rsidR="007B4625" w:rsidRDefault="007B4625" w:rsidP="007B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бани, гаража,  очистных сооружений, КНС,  </w:t>
            </w:r>
          </w:p>
        </w:tc>
        <w:tc>
          <w:tcPr>
            <w:tcW w:w="1560" w:type="dxa"/>
            <w:vAlign w:val="center"/>
          </w:tcPr>
          <w:p w:rsidR="007B4625" w:rsidRDefault="007B4625" w:rsidP="00F33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331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B4625" w:rsidRDefault="007B4625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876,3</w:t>
            </w:r>
          </w:p>
        </w:tc>
        <w:tc>
          <w:tcPr>
            <w:tcW w:w="1701" w:type="dxa"/>
            <w:vAlign w:val="center"/>
          </w:tcPr>
          <w:p w:rsidR="007B4625" w:rsidRDefault="00F3312B" w:rsidP="00EA3F4B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843" w:type="dxa"/>
            <w:vAlign w:val="center"/>
          </w:tcPr>
          <w:p w:rsidR="007B4625" w:rsidRDefault="00F3312B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B4625" w:rsidTr="00903FEF">
        <w:tc>
          <w:tcPr>
            <w:tcW w:w="3828" w:type="dxa"/>
            <w:vAlign w:val="center"/>
          </w:tcPr>
          <w:p w:rsidR="007B4625" w:rsidRDefault="007B4625" w:rsidP="00E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бани</w:t>
            </w:r>
            <w:r w:rsidR="00CF4083">
              <w:rPr>
                <w:rFonts w:ascii="Times New Roman" w:hAnsi="Times New Roman" w:cs="Times New Roman"/>
                <w:sz w:val="24"/>
                <w:szCs w:val="24"/>
              </w:rPr>
              <w:t>, поверка тепло счетчиков</w:t>
            </w:r>
          </w:p>
        </w:tc>
        <w:tc>
          <w:tcPr>
            <w:tcW w:w="1560" w:type="dxa"/>
            <w:vAlign w:val="center"/>
          </w:tcPr>
          <w:p w:rsidR="007B4625" w:rsidRDefault="007B462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vAlign w:val="center"/>
          </w:tcPr>
          <w:p w:rsidR="007B4625" w:rsidRDefault="007B4625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390,8</w:t>
            </w:r>
          </w:p>
        </w:tc>
        <w:tc>
          <w:tcPr>
            <w:tcW w:w="1701" w:type="dxa"/>
            <w:vAlign w:val="center"/>
          </w:tcPr>
          <w:p w:rsidR="007B4625" w:rsidRDefault="00F3312B" w:rsidP="00457F11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843" w:type="dxa"/>
            <w:vAlign w:val="center"/>
          </w:tcPr>
          <w:p w:rsidR="007B4625" w:rsidRDefault="00F3312B" w:rsidP="00457F11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7B4625" w:rsidTr="00903FEF">
        <w:tc>
          <w:tcPr>
            <w:tcW w:w="3828" w:type="dxa"/>
            <w:vAlign w:val="center"/>
          </w:tcPr>
          <w:p w:rsidR="007B4625" w:rsidRDefault="00CF4083" w:rsidP="00EA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560" w:type="dxa"/>
            <w:vAlign w:val="center"/>
          </w:tcPr>
          <w:p w:rsidR="007B4625" w:rsidRDefault="007B462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7B4625" w:rsidRDefault="007B4625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1701" w:type="dxa"/>
            <w:vAlign w:val="center"/>
          </w:tcPr>
          <w:p w:rsidR="007B4625" w:rsidRDefault="00F3312B" w:rsidP="00457F11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843" w:type="dxa"/>
            <w:vAlign w:val="center"/>
          </w:tcPr>
          <w:p w:rsidR="007B4625" w:rsidRDefault="00F3312B" w:rsidP="00457F11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903FEF" w:rsidTr="00903FEF">
        <w:tc>
          <w:tcPr>
            <w:tcW w:w="3828" w:type="dxa"/>
            <w:vAlign w:val="center"/>
          </w:tcPr>
          <w:p w:rsidR="00903FEF" w:rsidRPr="001C0809" w:rsidRDefault="00903FEF" w:rsidP="0084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903FEF" w:rsidRPr="001C0809" w:rsidRDefault="006918BF" w:rsidP="00FA62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2 774,5</w:t>
            </w:r>
          </w:p>
        </w:tc>
        <w:tc>
          <w:tcPr>
            <w:tcW w:w="1559" w:type="dxa"/>
            <w:vAlign w:val="center"/>
          </w:tcPr>
          <w:p w:rsidR="00903FEF" w:rsidRPr="001C0809" w:rsidRDefault="007B4625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3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903FEF" w:rsidRPr="001C0809" w:rsidRDefault="00F3312B" w:rsidP="00C217C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530,2</w:t>
            </w:r>
          </w:p>
        </w:tc>
        <w:tc>
          <w:tcPr>
            <w:tcW w:w="1843" w:type="dxa"/>
          </w:tcPr>
          <w:p w:rsidR="00903FEF" w:rsidRPr="001C0809" w:rsidRDefault="00F3312B" w:rsidP="00903FEF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</w:t>
            </w:r>
          </w:p>
        </w:tc>
      </w:tr>
    </w:tbl>
    <w:p w:rsidR="00F3312B" w:rsidRDefault="00F3312B" w:rsidP="00F33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7CF" w:rsidRDefault="003327CF" w:rsidP="003327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Отопление</w:t>
      </w:r>
      <w:r w:rsidR="00F3312B">
        <w:rPr>
          <w:rFonts w:ascii="Times New Roman" w:hAnsi="Times New Roman" w:cs="Times New Roman"/>
          <w:sz w:val="24"/>
          <w:szCs w:val="24"/>
        </w:rPr>
        <w:t xml:space="preserve"> и освещение </w:t>
      </w:r>
      <w:r>
        <w:rPr>
          <w:rFonts w:ascii="Times New Roman" w:hAnsi="Times New Roman" w:cs="Times New Roman"/>
          <w:sz w:val="24"/>
          <w:szCs w:val="24"/>
        </w:rPr>
        <w:t xml:space="preserve"> гаража</w:t>
      </w:r>
      <w:r w:rsidR="00F33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12B">
        <w:rPr>
          <w:rFonts w:ascii="Times New Roman" w:hAnsi="Times New Roman" w:cs="Times New Roman"/>
          <w:sz w:val="24"/>
          <w:szCs w:val="24"/>
        </w:rPr>
        <w:t>теплопункта</w:t>
      </w:r>
      <w:proofErr w:type="spellEnd"/>
      <w:r w:rsidR="00F3312B">
        <w:rPr>
          <w:rFonts w:ascii="Times New Roman" w:hAnsi="Times New Roman" w:cs="Times New Roman"/>
          <w:sz w:val="24"/>
          <w:szCs w:val="24"/>
        </w:rPr>
        <w:t>, очистных сооружений, КНС</w:t>
      </w:r>
      <w:r>
        <w:rPr>
          <w:rFonts w:ascii="Times New Roman" w:hAnsi="Times New Roman" w:cs="Times New Roman"/>
          <w:sz w:val="24"/>
          <w:szCs w:val="24"/>
        </w:rPr>
        <w:t xml:space="preserve"> -  Администрация Киренского района передала администрации Алексеевского МО гараж. Администрация Алексеевского МО  содержит здание гаража, в котором стоит автомобиль УАЗ Патриот, погрузчик принадлежащие администрации Алексеевского МО, автобус - </w:t>
      </w:r>
      <w:r>
        <w:rPr>
          <w:rFonts w:ascii="Times New Roman" w:hAnsi="Times New Roman" w:cs="Times New Roman"/>
          <w:sz w:val="24"/>
          <w:szCs w:val="24"/>
        </w:rPr>
        <w:lastRenderedPageBreak/>
        <w:t>МКО СОШ п.</w:t>
      </w:r>
      <w:r w:rsidR="00F3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Алексеевск,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автобус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предназначенный для перевозки жителей п. Алексеевск</w:t>
      </w:r>
      <w:r w:rsidR="00F3312B">
        <w:rPr>
          <w:rFonts w:ascii="Times New Roman" w:hAnsi="Times New Roman" w:cs="Times New Roman"/>
          <w:sz w:val="24"/>
          <w:szCs w:val="24"/>
        </w:rPr>
        <w:t>, мусоровоз, автомобиль АНМ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312B" w:rsidRDefault="00F3312B" w:rsidP="00F33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теплопункта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принадлежит администрации Алексеевского МО, содержание здания на администрации Алексеевского МО.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теплопункте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размещены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НордТрейд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3312B" w:rsidRDefault="00F3312B" w:rsidP="00F33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освещение очистных сооружений и КНС </w:t>
      </w:r>
      <w:r w:rsidR="00CF4083">
        <w:rPr>
          <w:rFonts w:ascii="Times New Roman" w:hAnsi="Times New Roman" w:cs="Times New Roman"/>
          <w:sz w:val="24"/>
          <w:szCs w:val="24"/>
        </w:rPr>
        <w:t xml:space="preserve">возмещает ООО «Норд </w:t>
      </w:r>
      <w:proofErr w:type="spellStart"/>
      <w:r w:rsidR="00CF4083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="00CF4083">
        <w:rPr>
          <w:rFonts w:ascii="Times New Roman" w:hAnsi="Times New Roman" w:cs="Times New Roman"/>
          <w:sz w:val="24"/>
          <w:szCs w:val="24"/>
        </w:rPr>
        <w:t>».</w:t>
      </w:r>
    </w:p>
    <w:p w:rsidR="004D7C7E" w:rsidRDefault="003327CF" w:rsidP="004D7C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зиме </w:t>
      </w:r>
      <w:r w:rsidR="00F331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12B">
        <w:rPr>
          <w:rFonts w:ascii="Times New Roman" w:hAnsi="Times New Roman" w:cs="Times New Roman"/>
          <w:sz w:val="24"/>
          <w:szCs w:val="24"/>
        </w:rPr>
        <w:t xml:space="preserve">Алексеевское МО в 2022г. не в программе по подготовке к зиме. Областное финансирование на ремонт отсутствует. </w:t>
      </w:r>
    </w:p>
    <w:p w:rsidR="002D5932" w:rsidRDefault="00F3312B" w:rsidP="004D7C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</w:t>
      </w:r>
      <w:r w:rsidR="00F012F0" w:rsidRPr="004D7C7E">
        <w:rPr>
          <w:rFonts w:ascii="Times New Roman" w:hAnsi="Times New Roman" w:cs="Times New Roman"/>
          <w:sz w:val="24"/>
          <w:szCs w:val="24"/>
        </w:rPr>
        <w:t xml:space="preserve">  </w:t>
      </w:r>
      <w:r w:rsidR="004D7C7E">
        <w:rPr>
          <w:rFonts w:ascii="Times New Roman" w:hAnsi="Times New Roman" w:cs="Times New Roman"/>
          <w:sz w:val="24"/>
          <w:szCs w:val="24"/>
        </w:rPr>
        <w:t>ремонт системы теплоснабжения и водоснабжения  кв. Молодежный</w:t>
      </w:r>
      <w:r>
        <w:rPr>
          <w:rFonts w:ascii="Times New Roman" w:hAnsi="Times New Roman" w:cs="Times New Roman"/>
          <w:sz w:val="24"/>
          <w:szCs w:val="24"/>
        </w:rPr>
        <w:t xml:space="preserve"> д. 5 запланирован в сумме 318 тыс. руб. Ремонтные работы не производились. </w:t>
      </w:r>
    </w:p>
    <w:p w:rsidR="00CF4083" w:rsidRDefault="00CF4083" w:rsidP="004D7C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бани.  Оплата услуг за содержание муниципальной  бани.</w:t>
      </w:r>
      <w:r w:rsidR="00FB3670">
        <w:rPr>
          <w:rFonts w:ascii="Times New Roman" w:hAnsi="Times New Roman" w:cs="Times New Roman"/>
          <w:sz w:val="24"/>
          <w:szCs w:val="24"/>
        </w:rPr>
        <w:t xml:space="preserve"> Денежные средства освоены не полностью, так как в 2022г. проведен аукцион, и здание бани реализовано.</w:t>
      </w:r>
    </w:p>
    <w:p w:rsidR="00CF4083" w:rsidRDefault="00CF4083" w:rsidP="004D7C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тепло счетчик</w:t>
      </w:r>
      <w:r w:rsidR="00FB367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с дома расположенного по адресу ул. Чапаева 17</w:t>
      </w:r>
    </w:p>
    <w:p w:rsidR="00F464F9" w:rsidRDefault="00CF4083" w:rsidP="004D7C7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дров для бани, цемент</w:t>
      </w:r>
      <w:r w:rsidR="00F464F9">
        <w:rPr>
          <w:rFonts w:ascii="Times New Roman" w:hAnsi="Times New Roman" w:cs="Times New Roman"/>
          <w:sz w:val="24"/>
          <w:szCs w:val="24"/>
        </w:rPr>
        <w:t>, гвозди.</w:t>
      </w:r>
      <w:r w:rsidR="00FB3670">
        <w:rPr>
          <w:rFonts w:ascii="Times New Roman" w:hAnsi="Times New Roman" w:cs="Times New Roman"/>
          <w:sz w:val="24"/>
          <w:szCs w:val="24"/>
        </w:rPr>
        <w:t xml:space="preserve">  Денежные средства освоены не полностью, так как в 2022г. проведен аукцион, и здание бани реализовано.</w:t>
      </w:r>
    </w:p>
    <w:p w:rsidR="00FB3670" w:rsidRDefault="00FB3670" w:rsidP="004E194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E4680" w:rsidRPr="00951B65" w:rsidRDefault="00F464F9" w:rsidP="004E194A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По подпрограмме    </w:t>
      </w:r>
      <w:r w:rsidR="009E4680" w:rsidRPr="00951B65">
        <w:rPr>
          <w:rFonts w:ascii="Times New Roman" w:hAnsi="Times New Roman" w:cs="Times New Roman"/>
          <w:b/>
          <w:i/>
          <w:sz w:val="24"/>
          <w:szCs w:val="24"/>
        </w:rPr>
        <w:t>Благоустройство</w:t>
      </w:r>
    </w:p>
    <w:tbl>
      <w:tblPr>
        <w:tblStyle w:val="a4"/>
        <w:tblW w:w="10348" w:type="dxa"/>
        <w:tblInd w:w="-34" w:type="dxa"/>
        <w:tblLook w:val="04A0"/>
      </w:tblPr>
      <w:tblGrid>
        <w:gridCol w:w="3686"/>
        <w:gridCol w:w="1559"/>
        <w:gridCol w:w="1560"/>
        <w:gridCol w:w="1701"/>
        <w:gridCol w:w="1842"/>
      </w:tblGrid>
      <w:tr w:rsidR="002D5932" w:rsidTr="002D5932">
        <w:trPr>
          <w:trHeight w:val="444"/>
        </w:trPr>
        <w:tc>
          <w:tcPr>
            <w:tcW w:w="3686" w:type="dxa"/>
            <w:vMerge w:val="restart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vMerge w:val="restart"/>
            <w:vAlign w:val="center"/>
          </w:tcPr>
          <w:p w:rsidR="002D5932" w:rsidRDefault="002D5932" w:rsidP="002D5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vMerge w:val="restart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3543" w:type="dxa"/>
            <w:gridSpan w:val="2"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D5932" w:rsidTr="002D5932">
        <w:trPr>
          <w:trHeight w:val="447"/>
        </w:trPr>
        <w:tc>
          <w:tcPr>
            <w:tcW w:w="3686" w:type="dxa"/>
            <w:vMerge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5932" w:rsidRDefault="002D593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5932" w:rsidRDefault="002D5932" w:rsidP="00F464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</w:p>
        </w:tc>
        <w:tc>
          <w:tcPr>
            <w:tcW w:w="1842" w:type="dxa"/>
            <w:vAlign w:val="center"/>
          </w:tcPr>
          <w:p w:rsidR="002D5932" w:rsidRDefault="002D5932" w:rsidP="00F464F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060BE8" w:rsidTr="002D5932">
        <w:tc>
          <w:tcPr>
            <w:tcW w:w="3686" w:type="dxa"/>
            <w:vAlign w:val="center"/>
          </w:tcPr>
          <w:p w:rsidR="00060BE8" w:rsidRDefault="00060BE8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инициативы:</w:t>
            </w:r>
          </w:p>
          <w:p w:rsidR="00060BE8" w:rsidRDefault="00060BE8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0BE8" w:rsidRDefault="00060BE8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60BE8" w:rsidRDefault="00060BE8" w:rsidP="00F464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F464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060BE8" w:rsidRPr="00C2305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  <w:p w:rsidR="00060BE8" w:rsidRPr="00C2305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060BE8" w:rsidRDefault="00060BE8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0BE8" w:rsidRDefault="00060BE8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60BE8" w:rsidRDefault="00060BE8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0BE8" w:rsidRDefault="00060BE8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0BE8" w:rsidTr="002D5932">
        <w:tc>
          <w:tcPr>
            <w:tcW w:w="3686" w:type="dxa"/>
            <w:vAlign w:val="center"/>
          </w:tcPr>
          <w:p w:rsidR="00060BE8" w:rsidRDefault="00060BE8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территорий:</w:t>
            </w:r>
          </w:p>
          <w:p w:rsidR="00060BE8" w:rsidRDefault="00060BE8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бл. бюджет</w:t>
            </w:r>
          </w:p>
          <w:p w:rsidR="00060BE8" w:rsidRDefault="00060BE8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60BE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060BE8" w:rsidRPr="00C2305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560" w:type="dxa"/>
            <w:vAlign w:val="center"/>
          </w:tcPr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060BE8" w:rsidRPr="00C2305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701" w:type="dxa"/>
            <w:vAlign w:val="center"/>
          </w:tcPr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60BE8" w:rsidTr="002D5932">
        <w:tc>
          <w:tcPr>
            <w:tcW w:w="3686" w:type="dxa"/>
            <w:vAlign w:val="center"/>
          </w:tcPr>
          <w:p w:rsidR="00060BE8" w:rsidRDefault="00060BE8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 площадок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 для ТБО:</w:t>
            </w:r>
          </w:p>
          <w:p w:rsidR="00060BE8" w:rsidRDefault="00060BE8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60BE8" w:rsidRDefault="00060BE8" w:rsidP="004E1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60BE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  <w:p w:rsidR="00060BE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  <w:vAlign w:val="center"/>
          </w:tcPr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  <w:p w:rsidR="00060BE8" w:rsidRDefault="00060BE8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01" w:type="dxa"/>
            <w:vAlign w:val="center"/>
          </w:tcPr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60BE8" w:rsidRDefault="00060BE8" w:rsidP="007E002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194A" w:rsidTr="00F464F9">
        <w:trPr>
          <w:trHeight w:val="463"/>
        </w:trPr>
        <w:tc>
          <w:tcPr>
            <w:tcW w:w="3686" w:type="dxa"/>
            <w:vAlign w:val="center"/>
          </w:tcPr>
          <w:p w:rsidR="004E194A" w:rsidRDefault="00717A7F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4E194A" w:rsidRPr="00C23058" w:rsidRDefault="00F464F9" w:rsidP="00E766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5162,9</w:t>
            </w:r>
          </w:p>
        </w:tc>
        <w:tc>
          <w:tcPr>
            <w:tcW w:w="1560" w:type="dxa"/>
            <w:vAlign w:val="center"/>
          </w:tcPr>
          <w:p w:rsidR="004E194A" w:rsidRPr="00C23058" w:rsidRDefault="007E0243" w:rsidP="007E0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1701" w:type="dxa"/>
            <w:vAlign w:val="center"/>
          </w:tcPr>
          <w:p w:rsidR="004E194A" w:rsidRDefault="007E0243" w:rsidP="00E766E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2763,9</w:t>
            </w:r>
          </w:p>
        </w:tc>
        <w:tc>
          <w:tcPr>
            <w:tcW w:w="1842" w:type="dxa"/>
            <w:vAlign w:val="center"/>
          </w:tcPr>
          <w:p w:rsidR="004E194A" w:rsidRDefault="007E0243" w:rsidP="00E766E7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060BE8" w:rsidRDefault="004E194A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  <w:p w:rsidR="00F464F9" w:rsidRDefault="004E194A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дизельного топлива, </w:t>
            </w:r>
          </w:p>
          <w:p w:rsidR="004E194A" w:rsidRDefault="004E194A" w:rsidP="0048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частей к погрузчику, светильников</w:t>
            </w:r>
            <w:r w:rsidR="007407AE">
              <w:rPr>
                <w:rFonts w:ascii="Times New Roman" w:hAnsi="Times New Roman" w:cs="Times New Roman"/>
                <w:sz w:val="24"/>
                <w:szCs w:val="24"/>
              </w:rPr>
              <w:t>, утеплителя, гвозди</w:t>
            </w:r>
          </w:p>
        </w:tc>
        <w:tc>
          <w:tcPr>
            <w:tcW w:w="1559" w:type="dxa"/>
            <w:vAlign w:val="center"/>
          </w:tcPr>
          <w:p w:rsidR="007E0027" w:rsidRDefault="007E002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F464F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  <w:p w:rsidR="007E0027" w:rsidRDefault="007E0027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F464F9" w:rsidRPr="00C23058" w:rsidRDefault="007E0027" w:rsidP="007E00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253,1</w:t>
            </w:r>
          </w:p>
        </w:tc>
        <w:tc>
          <w:tcPr>
            <w:tcW w:w="1560" w:type="dxa"/>
            <w:vAlign w:val="center"/>
          </w:tcPr>
          <w:p w:rsidR="007E0027" w:rsidRDefault="007E0027" w:rsidP="00293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060BE8" w:rsidP="002931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  <w:p w:rsidR="007E0027" w:rsidRDefault="007E0027" w:rsidP="007E0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060BE8" w:rsidRPr="00C23058" w:rsidRDefault="007E0027" w:rsidP="007E02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  <w:vAlign w:val="center"/>
          </w:tcPr>
          <w:p w:rsidR="007E0027" w:rsidRDefault="007E0027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E8" w:rsidRDefault="00060BE8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E194A" w:rsidRDefault="007E0027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0027" w:rsidRDefault="007E0027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842" w:type="dxa"/>
            <w:vAlign w:val="center"/>
          </w:tcPr>
          <w:p w:rsidR="007E0027" w:rsidRDefault="007E0027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A" w:rsidRDefault="00060BE8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060BE8" w:rsidRDefault="007E0027" w:rsidP="007E0243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E0027" w:rsidRDefault="007E0027" w:rsidP="007E0243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Default="004E194A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1559" w:type="dxa"/>
            <w:vAlign w:val="center"/>
          </w:tcPr>
          <w:p w:rsidR="004E194A" w:rsidRPr="00C23058" w:rsidRDefault="00F464F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60" w:type="dxa"/>
            <w:vAlign w:val="center"/>
          </w:tcPr>
          <w:p w:rsidR="004E194A" w:rsidRPr="00C23058" w:rsidRDefault="00F464F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221,8</w:t>
            </w:r>
          </w:p>
        </w:tc>
        <w:tc>
          <w:tcPr>
            <w:tcW w:w="1701" w:type="dxa"/>
            <w:vAlign w:val="center"/>
          </w:tcPr>
          <w:p w:rsidR="004E194A" w:rsidRDefault="00F464F9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42" w:type="dxa"/>
            <w:vAlign w:val="center"/>
          </w:tcPr>
          <w:p w:rsidR="004E194A" w:rsidRDefault="00F464F9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Default="007E0027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44CA">
              <w:rPr>
                <w:rFonts w:ascii="Times New Roman" w:hAnsi="Times New Roman" w:cs="Times New Roman"/>
                <w:sz w:val="24"/>
                <w:szCs w:val="24"/>
              </w:rPr>
              <w:t>оставление сметной документации</w:t>
            </w:r>
          </w:p>
        </w:tc>
        <w:tc>
          <w:tcPr>
            <w:tcW w:w="1559" w:type="dxa"/>
            <w:vAlign w:val="center"/>
          </w:tcPr>
          <w:p w:rsidR="004E194A" w:rsidRPr="00C2305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1560" w:type="dxa"/>
            <w:vAlign w:val="center"/>
          </w:tcPr>
          <w:p w:rsidR="004E194A" w:rsidRPr="00C23058" w:rsidRDefault="00060BE8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701" w:type="dxa"/>
            <w:vAlign w:val="center"/>
          </w:tcPr>
          <w:p w:rsidR="004E194A" w:rsidRDefault="00060BE8" w:rsidP="00E9042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842" w:type="dxa"/>
            <w:vAlign w:val="center"/>
          </w:tcPr>
          <w:p w:rsidR="004E194A" w:rsidRDefault="00060BE8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4E194A" w:rsidTr="002D5932">
        <w:tc>
          <w:tcPr>
            <w:tcW w:w="3686" w:type="dxa"/>
            <w:vAlign w:val="center"/>
          </w:tcPr>
          <w:p w:rsidR="004E194A" w:rsidRPr="004E194A" w:rsidRDefault="004E194A" w:rsidP="0084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194A" w:rsidRPr="004E194A" w:rsidRDefault="00F464F9" w:rsidP="008441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8 776,6</w:t>
            </w:r>
          </w:p>
        </w:tc>
        <w:tc>
          <w:tcPr>
            <w:tcW w:w="1560" w:type="dxa"/>
            <w:vAlign w:val="center"/>
          </w:tcPr>
          <w:p w:rsidR="004E194A" w:rsidRPr="004E194A" w:rsidRDefault="007E0243" w:rsidP="007E024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5 940,1</w:t>
            </w:r>
          </w:p>
        </w:tc>
        <w:tc>
          <w:tcPr>
            <w:tcW w:w="1701" w:type="dxa"/>
          </w:tcPr>
          <w:p w:rsidR="004E194A" w:rsidRPr="004E194A" w:rsidRDefault="007E0243" w:rsidP="00AB72A5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2836,5</w:t>
            </w:r>
          </w:p>
        </w:tc>
        <w:tc>
          <w:tcPr>
            <w:tcW w:w="1842" w:type="dxa"/>
          </w:tcPr>
          <w:p w:rsidR="004E194A" w:rsidRPr="004E194A" w:rsidRDefault="007E0243" w:rsidP="008441D4">
            <w:pPr>
              <w:pStyle w:val="a3"/>
              <w:ind w:left="0" w:hanging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</w:tbl>
    <w:p w:rsidR="009E4680" w:rsidRDefault="009E4680" w:rsidP="00795D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0027" w:rsidRDefault="007E0243" w:rsidP="00FB36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«Народные инициативы» </w:t>
      </w:r>
      <w:r w:rsidR="007407AE">
        <w:rPr>
          <w:rFonts w:ascii="Times New Roman" w:hAnsi="Times New Roman" w:cs="Times New Roman"/>
          <w:sz w:val="24"/>
          <w:szCs w:val="24"/>
        </w:rPr>
        <w:t>выполнены</w:t>
      </w:r>
      <w:r>
        <w:rPr>
          <w:rFonts w:ascii="Times New Roman" w:hAnsi="Times New Roman" w:cs="Times New Roman"/>
          <w:sz w:val="24"/>
          <w:szCs w:val="24"/>
        </w:rPr>
        <w:t xml:space="preserve"> работы по ремонту автомобильной дороги по ул. Чапаева в п. Алексеевск</w:t>
      </w:r>
      <w:r w:rsidR="007E0027">
        <w:rPr>
          <w:rFonts w:ascii="Times New Roman" w:hAnsi="Times New Roman" w:cs="Times New Roman"/>
          <w:sz w:val="24"/>
          <w:szCs w:val="24"/>
        </w:rPr>
        <w:t xml:space="preserve"> возле д. 44 а. Приобретены и установлены </w:t>
      </w:r>
      <w:r w:rsidR="007407AE">
        <w:rPr>
          <w:rFonts w:ascii="Times New Roman" w:hAnsi="Times New Roman" w:cs="Times New Roman"/>
          <w:sz w:val="24"/>
          <w:szCs w:val="24"/>
        </w:rPr>
        <w:t>парковые</w:t>
      </w:r>
      <w:r w:rsidR="007E0027">
        <w:rPr>
          <w:rFonts w:ascii="Times New Roman" w:hAnsi="Times New Roman" w:cs="Times New Roman"/>
          <w:sz w:val="24"/>
          <w:szCs w:val="24"/>
        </w:rPr>
        <w:t xml:space="preserve"> фонари </w:t>
      </w:r>
      <w:proofErr w:type="gramStart"/>
      <w:r w:rsidR="007E002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E0027">
        <w:rPr>
          <w:rFonts w:ascii="Times New Roman" w:hAnsi="Times New Roman" w:cs="Times New Roman"/>
          <w:sz w:val="24"/>
          <w:szCs w:val="24"/>
        </w:rPr>
        <w:t xml:space="preserve"> пер. Колхозный. Приобретено оборудование для обеспечения мер пожарной безопасности в МКУ КДЦ «Лира». </w:t>
      </w:r>
    </w:p>
    <w:p w:rsidR="007E0027" w:rsidRDefault="007E0027" w:rsidP="00FB36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программе «Благоустройство сельских территорий» установлено детское и спортивное оборудование по ул. Чапаева 13  в п. Алексеевск.  Забетонирован тротуар, произведены работы по устройству клумбы. Установлены парковые светильники в количестве 7 шт.</w:t>
      </w:r>
    </w:p>
    <w:p w:rsidR="00FB3670" w:rsidRDefault="007E0027" w:rsidP="00FB36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Обустроены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площадок под контейнера для ТБО. </w:t>
      </w:r>
    </w:p>
    <w:p w:rsidR="00FB3670" w:rsidRDefault="00FB3670" w:rsidP="00FB36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670">
        <w:rPr>
          <w:rFonts w:ascii="Times New Roman" w:hAnsi="Times New Roman" w:cs="Times New Roman"/>
          <w:sz w:val="24"/>
          <w:szCs w:val="24"/>
        </w:rPr>
        <w:t xml:space="preserve">В </w:t>
      </w:r>
      <w:r w:rsidR="00DD1C3C" w:rsidRPr="00FB3670">
        <w:rPr>
          <w:rFonts w:ascii="Times New Roman" w:hAnsi="Times New Roman" w:cs="Times New Roman"/>
          <w:sz w:val="24"/>
          <w:szCs w:val="24"/>
        </w:rPr>
        <w:t xml:space="preserve"> 2022г.</w:t>
      </w:r>
      <w:r w:rsidRPr="00FB3670">
        <w:rPr>
          <w:rFonts w:ascii="Times New Roman" w:hAnsi="Times New Roman" w:cs="Times New Roman"/>
          <w:sz w:val="24"/>
          <w:szCs w:val="24"/>
        </w:rPr>
        <w:t xml:space="preserve">  О</w:t>
      </w:r>
      <w:r w:rsidR="00DD1C3C" w:rsidRPr="00FB3670">
        <w:rPr>
          <w:rFonts w:ascii="Times New Roman" w:hAnsi="Times New Roman" w:cs="Times New Roman"/>
          <w:sz w:val="24"/>
          <w:szCs w:val="24"/>
        </w:rPr>
        <w:t xml:space="preserve">тремонтированы  тротуары  по ул. Седова от д. 31 до д. 33, ул. 19 Партсъезда от д. 44 до д. 46, ул. Профсоюзная  д. 2, и </w:t>
      </w:r>
      <w:proofErr w:type="gramStart"/>
      <w:r w:rsidR="00DD1C3C" w:rsidRPr="00FB36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D1C3C" w:rsidRPr="00FB3670">
        <w:rPr>
          <w:rFonts w:ascii="Times New Roman" w:hAnsi="Times New Roman" w:cs="Times New Roman"/>
          <w:sz w:val="24"/>
          <w:szCs w:val="24"/>
        </w:rPr>
        <w:t xml:space="preserve"> д. 6 до  д. 8</w:t>
      </w:r>
      <w:r w:rsidRPr="00FB3670">
        <w:rPr>
          <w:rFonts w:ascii="Times New Roman" w:hAnsi="Times New Roman" w:cs="Times New Roman"/>
          <w:sz w:val="24"/>
          <w:szCs w:val="24"/>
        </w:rPr>
        <w:t xml:space="preserve">   н</w:t>
      </w:r>
      <w:r w:rsidR="00DD1C3C" w:rsidRPr="00FB3670">
        <w:rPr>
          <w:rFonts w:ascii="Times New Roman" w:hAnsi="Times New Roman" w:cs="Times New Roman"/>
          <w:sz w:val="24"/>
          <w:szCs w:val="24"/>
        </w:rPr>
        <w:t xml:space="preserve">а </w:t>
      </w:r>
      <w:r w:rsidR="007E0027" w:rsidRPr="00FB3670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DD1C3C" w:rsidRPr="00FB3670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FB3670">
        <w:rPr>
          <w:rFonts w:ascii="Times New Roman" w:hAnsi="Times New Roman" w:cs="Times New Roman"/>
          <w:sz w:val="24"/>
          <w:szCs w:val="24"/>
        </w:rPr>
        <w:t xml:space="preserve"> </w:t>
      </w:r>
      <w:r w:rsidR="00DD1C3C" w:rsidRPr="00FB3670">
        <w:rPr>
          <w:rFonts w:ascii="Times New Roman" w:hAnsi="Times New Roman" w:cs="Times New Roman"/>
          <w:sz w:val="24"/>
          <w:szCs w:val="24"/>
        </w:rPr>
        <w:t xml:space="preserve">156,8 тыс. руб. </w:t>
      </w:r>
    </w:p>
    <w:p w:rsidR="007E0027" w:rsidRPr="00FB3670" w:rsidRDefault="007407AE" w:rsidP="00FB367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670">
        <w:rPr>
          <w:rFonts w:ascii="Times New Roman" w:hAnsi="Times New Roman" w:cs="Times New Roman"/>
          <w:sz w:val="24"/>
          <w:szCs w:val="24"/>
        </w:rPr>
        <w:t xml:space="preserve">На содержание погрузчика (топливо и </w:t>
      </w:r>
      <w:proofErr w:type="spellStart"/>
      <w:r w:rsidRPr="00FB3670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FB3670">
        <w:rPr>
          <w:rFonts w:ascii="Times New Roman" w:hAnsi="Times New Roman" w:cs="Times New Roman"/>
          <w:sz w:val="24"/>
          <w:szCs w:val="24"/>
        </w:rPr>
        <w:t>. части) израсходовано  70</w:t>
      </w:r>
      <w:r w:rsidR="00846AB4">
        <w:rPr>
          <w:rFonts w:ascii="Times New Roman" w:hAnsi="Times New Roman" w:cs="Times New Roman"/>
          <w:sz w:val="24"/>
          <w:szCs w:val="24"/>
        </w:rPr>
        <w:t>8 тыс. руб.</w:t>
      </w:r>
      <w:r w:rsidRPr="00FB3670">
        <w:rPr>
          <w:rFonts w:ascii="Times New Roman" w:hAnsi="Times New Roman" w:cs="Times New Roman"/>
          <w:sz w:val="24"/>
          <w:szCs w:val="24"/>
        </w:rPr>
        <w:t xml:space="preserve"> </w:t>
      </w:r>
      <w:r w:rsidR="00846AB4">
        <w:rPr>
          <w:rFonts w:ascii="Times New Roman" w:hAnsi="Times New Roman" w:cs="Times New Roman"/>
          <w:sz w:val="24"/>
          <w:szCs w:val="24"/>
        </w:rPr>
        <w:t xml:space="preserve"> Данные расходы не включают в себя оплату по договору ГПХ и взносы. М</w:t>
      </w:r>
      <w:r w:rsidR="00846AB4" w:rsidRPr="00FB3670">
        <w:rPr>
          <w:rFonts w:ascii="Times New Roman" w:hAnsi="Times New Roman" w:cs="Times New Roman"/>
          <w:sz w:val="24"/>
          <w:szCs w:val="24"/>
        </w:rPr>
        <w:t>ожно сделать вывод, содержание погрузчика и тракториста экономически не выгодно</w:t>
      </w:r>
      <w:r w:rsidR="00846AB4">
        <w:rPr>
          <w:rFonts w:ascii="Times New Roman" w:hAnsi="Times New Roman" w:cs="Times New Roman"/>
          <w:sz w:val="24"/>
          <w:szCs w:val="24"/>
        </w:rPr>
        <w:t xml:space="preserve"> для муниципального образования</w:t>
      </w:r>
      <w:r w:rsidR="00846AB4" w:rsidRPr="00FB3670">
        <w:rPr>
          <w:rFonts w:ascii="Times New Roman" w:hAnsi="Times New Roman" w:cs="Times New Roman"/>
          <w:sz w:val="24"/>
          <w:szCs w:val="24"/>
        </w:rPr>
        <w:t>.</w:t>
      </w:r>
      <w:r w:rsidR="00846AB4">
        <w:rPr>
          <w:rFonts w:ascii="Times New Roman" w:hAnsi="Times New Roman" w:cs="Times New Roman"/>
          <w:sz w:val="24"/>
          <w:szCs w:val="24"/>
        </w:rPr>
        <w:t xml:space="preserve">  </w:t>
      </w:r>
      <w:r w:rsidRPr="00FB3670">
        <w:rPr>
          <w:rFonts w:ascii="Times New Roman" w:hAnsi="Times New Roman" w:cs="Times New Roman"/>
          <w:sz w:val="24"/>
          <w:szCs w:val="24"/>
        </w:rPr>
        <w:t xml:space="preserve">Выгоднее  заключить договор на обслуживание дорог. </w:t>
      </w:r>
    </w:p>
    <w:p w:rsidR="00433B05" w:rsidRPr="00717A7F" w:rsidRDefault="00433B05" w:rsidP="00795DB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DF9" w:rsidRPr="00717A7F" w:rsidRDefault="00333DF9" w:rsidP="00B126A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7F">
        <w:rPr>
          <w:rFonts w:ascii="Times New Roman" w:hAnsi="Times New Roman" w:cs="Times New Roman"/>
          <w:b/>
          <w:sz w:val="24"/>
          <w:szCs w:val="24"/>
        </w:rPr>
        <w:t>Развитие культуры на 20</w:t>
      </w:r>
      <w:r w:rsidR="008C3FA4" w:rsidRPr="00717A7F">
        <w:rPr>
          <w:rFonts w:ascii="Times New Roman" w:hAnsi="Times New Roman" w:cs="Times New Roman"/>
          <w:b/>
          <w:sz w:val="24"/>
          <w:szCs w:val="24"/>
        </w:rPr>
        <w:t>2</w:t>
      </w:r>
      <w:r w:rsidR="007407AE">
        <w:rPr>
          <w:rFonts w:ascii="Times New Roman" w:hAnsi="Times New Roman" w:cs="Times New Roman"/>
          <w:b/>
          <w:sz w:val="24"/>
          <w:szCs w:val="24"/>
        </w:rPr>
        <w:t>2</w:t>
      </w:r>
      <w:r w:rsidRPr="00717A7F">
        <w:rPr>
          <w:rFonts w:ascii="Times New Roman" w:hAnsi="Times New Roman" w:cs="Times New Roman"/>
          <w:b/>
          <w:sz w:val="24"/>
          <w:szCs w:val="24"/>
        </w:rPr>
        <w:t>-202</w:t>
      </w:r>
      <w:r w:rsidR="007407AE">
        <w:rPr>
          <w:rFonts w:ascii="Times New Roman" w:hAnsi="Times New Roman" w:cs="Times New Roman"/>
          <w:b/>
          <w:sz w:val="24"/>
          <w:szCs w:val="24"/>
        </w:rPr>
        <w:t>4</w:t>
      </w:r>
      <w:r w:rsidRPr="00717A7F">
        <w:rPr>
          <w:rFonts w:ascii="Times New Roman" w:hAnsi="Times New Roman" w:cs="Times New Roman"/>
          <w:b/>
          <w:sz w:val="24"/>
          <w:szCs w:val="24"/>
        </w:rPr>
        <w:t>г.г.</w:t>
      </w:r>
    </w:p>
    <w:tbl>
      <w:tblPr>
        <w:tblStyle w:val="a4"/>
        <w:tblW w:w="10270" w:type="dxa"/>
        <w:tblLook w:val="04A0"/>
      </w:tblPr>
      <w:tblGrid>
        <w:gridCol w:w="3652"/>
        <w:gridCol w:w="1695"/>
        <w:gridCol w:w="1661"/>
        <w:gridCol w:w="1542"/>
        <w:gridCol w:w="1720"/>
      </w:tblGrid>
      <w:tr w:rsidR="00433B05" w:rsidTr="00000B1F">
        <w:tc>
          <w:tcPr>
            <w:tcW w:w="3652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2" w:type="dxa"/>
            <w:gridSpan w:val="2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433B05" w:rsidTr="00000B1F">
        <w:tc>
          <w:tcPr>
            <w:tcW w:w="3652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433B05" w:rsidRDefault="00433B05" w:rsidP="00433B0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абсолютное</w:t>
            </w:r>
          </w:p>
        </w:tc>
        <w:tc>
          <w:tcPr>
            <w:tcW w:w="1720" w:type="dxa"/>
            <w:vAlign w:val="center"/>
          </w:tcPr>
          <w:p w:rsidR="00433B05" w:rsidRDefault="00433B05" w:rsidP="00433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8C3FA4" w:rsidTr="00000B1F">
        <w:tc>
          <w:tcPr>
            <w:tcW w:w="3652" w:type="dxa"/>
          </w:tcPr>
          <w:p w:rsidR="008C3FA4" w:rsidRDefault="008C3FA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Заработную  плату</w:t>
            </w:r>
          </w:p>
        </w:tc>
        <w:tc>
          <w:tcPr>
            <w:tcW w:w="1695" w:type="dxa"/>
            <w:vAlign w:val="center"/>
          </w:tcPr>
          <w:p w:rsidR="008C3FA4" w:rsidRDefault="00E273F1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1661" w:type="dxa"/>
            <w:vAlign w:val="center"/>
          </w:tcPr>
          <w:p w:rsidR="008C3FA4" w:rsidRDefault="00E273F1" w:rsidP="00E6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2106,6</w:t>
            </w:r>
          </w:p>
        </w:tc>
        <w:tc>
          <w:tcPr>
            <w:tcW w:w="1542" w:type="dxa"/>
            <w:vAlign w:val="center"/>
          </w:tcPr>
          <w:p w:rsidR="008C3FA4" w:rsidRPr="00D213D0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192,4</w:t>
            </w:r>
          </w:p>
        </w:tc>
        <w:tc>
          <w:tcPr>
            <w:tcW w:w="1720" w:type="dxa"/>
            <w:vAlign w:val="center"/>
          </w:tcPr>
          <w:p w:rsidR="008C3FA4" w:rsidRPr="00D213D0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4A0084" w:rsidTr="00E663A0">
        <w:tc>
          <w:tcPr>
            <w:tcW w:w="3652" w:type="dxa"/>
          </w:tcPr>
          <w:p w:rsidR="004A0084" w:rsidRDefault="0004031B" w:rsidP="0088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  <w:r w:rsidR="004A0084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</w:t>
            </w:r>
          </w:p>
        </w:tc>
        <w:tc>
          <w:tcPr>
            <w:tcW w:w="1695" w:type="dxa"/>
            <w:vAlign w:val="center"/>
          </w:tcPr>
          <w:p w:rsidR="004A0084" w:rsidRDefault="00E273F1" w:rsidP="0004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</w:t>
            </w:r>
            <w:r w:rsidR="000403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  <w:vAlign w:val="center"/>
          </w:tcPr>
          <w:p w:rsidR="004A0084" w:rsidRDefault="00E273F1" w:rsidP="00E6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633,9</w:t>
            </w:r>
          </w:p>
        </w:tc>
        <w:tc>
          <w:tcPr>
            <w:tcW w:w="1542" w:type="dxa"/>
            <w:vAlign w:val="center"/>
          </w:tcPr>
          <w:p w:rsidR="004A0084" w:rsidRPr="00D213D0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20" w:type="dxa"/>
          </w:tcPr>
          <w:p w:rsidR="004A0084" w:rsidRPr="00D213D0" w:rsidRDefault="0004031B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7407AE" w:rsidTr="00E663A0">
        <w:tc>
          <w:tcPr>
            <w:tcW w:w="3652" w:type="dxa"/>
          </w:tcPr>
          <w:p w:rsidR="007407AE" w:rsidRDefault="007407AE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695" w:type="dxa"/>
            <w:vAlign w:val="center"/>
          </w:tcPr>
          <w:p w:rsidR="007407AE" w:rsidRDefault="007407AE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1" w:type="dxa"/>
            <w:vAlign w:val="center"/>
          </w:tcPr>
          <w:p w:rsidR="007407AE" w:rsidRDefault="00E273F1" w:rsidP="008C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42" w:type="dxa"/>
            <w:vAlign w:val="center"/>
          </w:tcPr>
          <w:p w:rsidR="007407AE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20" w:type="dxa"/>
          </w:tcPr>
          <w:p w:rsidR="007407AE" w:rsidRDefault="0004031B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 в отпуск</w:t>
            </w:r>
          </w:p>
        </w:tc>
        <w:tc>
          <w:tcPr>
            <w:tcW w:w="1695" w:type="dxa"/>
            <w:vAlign w:val="center"/>
          </w:tcPr>
          <w:p w:rsidR="004A0084" w:rsidRDefault="00E273F1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61" w:type="dxa"/>
            <w:vAlign w:val="center"/>
          </w:tcPr>
          <w:p w:rsidR="004A0084" w:rsidRDefault="00E273F1" w:rsidP="008C3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42" w:type="dxa"/>
            <w:vAlign w:val="center"/>
          </w:tcPr>
          <w:p w:rsidR="004A0084" w:rsidRPr="00D213D0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Pr="00D213D0" w:rsidRDefault="0004031B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E273F1" w:rsidRDefault="00E273F1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695" w:type="dxa"/>
            <w:vAlign w:val="center"/>
          </w:tcPr>
          <w:p w:rsidR="00E273F1" w:rsidRDefault="00E273F1" w:rsidP="00752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1" w:rsidRDefault="00E273F1" w:rsidP="0004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03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1" w:type="dxa"/>
            <w:vAlign w:val="center"/>
          </w:tcPr>
          <w:p w:rsidR="00E273F1" w:rsidRDefault="00E273F1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F1" w:rsidRDefault="00E273F1" w:rsidP="00E2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1574,3</w:t>
            </w:r>
          </w:p>
        </w:tc>
        <w:tc>
          <w:tcPr>
            <w:tcW w:w="1542" w:type="dxa"/>
            <w:vAlign w:val="center"/>
          </w:tcPr>
          <w:p w:rsidR="004A0084" w:rsidRDefault="004A008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B" w:rsidRPr="00D213D0" w:rsidRDefault="0004031B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20" w:type="dxa"/>
          </w:tcPr>
          <w:p w:rsidR="004A0084" w:rsidRDefault="004A0084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1B" w:rsidRPr="00D213D0" w:rsidRDefault="0004031B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4A0084" w:rsidTr="00D213D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95" w:type="dxa"/>
            <w:vAlign w:val="center"/>
          </w:tcPr>
          <w:p w:rsidR="004A0084" w:rsidRDefault="007407AE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61" w:type="dxa"/>
            <w:vAlign w:val="center"/>
          </w:tcPr>
          <w:p w:rsidR="004A0084" w:rsidRDefault="00E273F1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2" w:type="dxa"/>
            <w:vAlign w:val="center"/>
          </w:tcPr>
          <w:p w:rsidR="004A0084" w:rsidRPr="00D213D0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4A0084" w:rsidRPr="00D213D0" w:rsidRDefault="0004031B" w:rsidP="00D21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95" w:type="dxa"/>
            <w:vAlign w:val="center"/>
          </w:tcPr>
          <w:p w:rsidR="004A0084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661" w:type="dxa"/>
            <w:vAlign w:val="center"/>
          </w:tcPr>
          <w:p w:rsidR="004A0084" w:rsidRDefault="00E273F1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542" w:type="dxa"/>
            <w:vAlign w:val="center"/>
          </w:tcPr>
          <w:p w:rsidR="004A0084" w:rsidRPr="00D213D0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4A0084" w:rsidRPr="00D213D0" w:rsidRDefault="0004031B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13D0" w:rsidTr="00E663A0">
        <w:tc>
          <w:tcPr>
            <w:tcW w:w="3652" w:type="dxa"/>
          </w:tcPr>
          <w:p w:rsidR="00D213D0" w:rsidRDefault="00D213D0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95" w:type="dxa"/>
            <w:vAlign w:val="center"/>
          </w:tcPr>
          <w:p w:rsidR="00D213D0" w:rsidRDefault="007407AE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:rsidR="00D213D0" w:rsidRDefault="00E273F1" w:rsidP="00E6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42" w:type="dxa"/>
            <w:vAlign w:val="center"/>
          </w:tcPr>
          <w:p w:rsidR="00D213D0" w:rsidRPr="00D213D0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20" w:type="dxa"/>
          </w:tcPr>
          <w:p w:rsidR="00D213D0" w:rsidRPr="00D213D0" w:rsidRDefault="0004031B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A0084" w:rsidTr="00E663A0">
        <w:tc>
          <w:tcPr>
            <w:tcW w:w="3652" w:type="dxa"/>
          </w:tcPr>
          <w:p w:rsidR="004A0084" w:rsidRDefault="004A0084" w:rsidP="0079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695" w:type="dxa"/>
            <w:vAlign w:val="center"/>
          </w:tcPr>
          <w:p w:rsidR="004A0084" w:rsidRDefault="007407AE" w:rsidP="0004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03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1" w:type="dxa"/>
            <w:vAlign w:val="center"/>
          </w:tcPr>
          <w:p w:rsidR="004A0084" w:rsidRDefault="00E273F1" w:rsidP="009A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9A0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4A0084" w:rsidRPr="00D213D0" w:rsidRDefault="0004031B" w:rsidP="0079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20" w:type="dxa"/>
          </w:tcPr>
          <w:p w:rsidR="004A0084" w:rsidRPr="00D213D0" w:rsidRDefault="0004031B" w:rsidP="004A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7407AE" w:rsidTr="00CA67BC">
        <w:trPr>
          <w:trHeight w:val="418"/>
        </w:trPr>
        <w:tc>
          <w:tcPr>
            <w:tcW w:w="3652" w:type="dxa"/>
            <w:vAlign w:val="center"/>
          </w:tcPr>
          <w:p w:rsidR="007407AE" w:rsidRPr="00717A7F" w:rsidRDefault="007407AE" w:rsidP="007524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95" w:type="dxa"/>
            <w:vAlign w:val="center"/>
          </w:tcPr>
          <w:p w:rsidR="007407AE" w:rsidRPr="00717A7F" w:rsidRDefault="00884417" w:rsidP="0004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5046,</w:t>
            </w:r>
            <w:r w:rsidR="000403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1" w:type="dxa"/>
            <w:vAlign w:val="center"/>
          </w:tcPr>
          <w:p w:rsidR="007407AE" w:rsidRPr="00717A7F" w:rsidRDefault="00E273F1" w:rsidP="00200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4751,8</w:t>
            </w:r>
          </w:p>
        </w:tc>
        <w:tc>
          <w:tcPr>
            <w:tcW w:w="1542" w:type="dxa"/>
            <w:vAlign w:val="center"/>
          </w:tcPr>
          <w:p w:rsidR="007407AE" w:rsidRPr="00D213D0" w:rsidRDefault="0004031B" w:rsidP="00CA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294,3</w:t>
            </w:r>
          </w:p>
        </w:tc>
        <w:tc>
          <w:tcPr>
            <w:tcW w:w="1720" w:type="dxa"/>
            <w:vAlign w:val="center"/>
          </w:tcPr>
          <w:p w:rsidR="007407AE" w:rsidRPr="00D213D0" w:rsidRDefault="0004031B" w:rsidP="00CA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</w:t>
            </w:r>
          </w:p>
        </w:tc>
      </w:tr>
    </w:tbl>
    <w:p w:rsidR="00610FD0" w:rsidRDefault="00610FD0" w:rsidP="00795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6A9" w:rsidRDefault="00B126A9" w:rsidP="00B12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Экономия по заработной плате и начислением взносов составила  </w:t>
      </w:r>
      <w:r w:rsidR="0004031B">
        <w:rPr>
          <w:rFonts w:ascii="Times New Roman" w:hAnsi="Times New Roman" w:cs="Times New Roman"/>
          <w:sz w:val="24"/>
          <w:szCs w:val="24"/>
        </w:rPr>
        <w:t>192,4</w:t>
      </w:r>
      <w:r>
        <w:rPr>
          <w:rFonts w:ascii="Times New Roman" w:hAnsi="Times New Roman" w:cs="Times New Roman"/>
          <w:sz w:val="24"/>
          <w:szCs w:val="24"/>
        </w:rPr>
        <w:t xml:space="preserve">  тыс. руб., сложилась из-за того что сотрудники в 202</w:t>
      </w:r>
      <w:r w:rsidR="000403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 получали пособие по временной нетрудоспособности.</w:t>
      </w:r>
      <w:r w:rsidR="0004031B">
        <w:rPr>
          <w:rFonts w:ascii="Times New Roman" w:hAnsi="Times New Roman" w:cs="Times New Roman"/>
          <w:sz w:val="24"/>
          <w:szCs w:val="24"/>
        </w:rPr>
        <w:t xml:space="preserve"> Принят художественный руководитель,  ему не оплачивается надбавка за выслугу лет.</w:t>
      </w:r>
    </w:p>
    <w:p w:rsidR="00B126A9" w:rsidRDefault="00B126A9" w:rsidP="00B12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в отпуск -</w:t>
      </w:r>
      <w:r w:rsidR="00040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бесплатным  проездом воспользовал</w:t>
      </w:r>
      <w:r w:rsidR="0004031B">
        <w:rPr>
          <w:rFonts w:ascii="Times New Roman" w:hAnsi="Times New Roman" w:cs="Times New Roman"/>
          <w:sz w:val="24"/>
          <w:szCs w:val="24"/>
        </w:rPr>
        <w:t>ись три</w:t>
      </w:r>
      <w:r>
        <w:rPr>
          <w:rFonts w:ascii="Times New Roman" w:hAnsi="Times New Roman" w:cs="Times New Roman"/>
          <w:sz w:val="24"/>
          <w:szCs w:val="24"/>
        </w:rPr>
        <w:t xml:space="preserve">  сотрудник</w:t>
      </w:r>
      <w:r w:rsidR="0004031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6AB4">
        <w:rPr>
          <w:rFonts w:ascii="Times New Roman" w:hAnsi="Times New Roman" w:cs="Times New Roman"/>
          <w:sz w:val="24"/>
          <w:szCs w:val="24"/>
        </w:rPr>
        <w:t xml:space="preserve"> Денежные средства освоены полностью.</w:t>
      </w:r>
    </w:p>
    <w:p w:rsidR="00B126A9" w:rsidRDefault="00B126A9" w:rsidP="00B12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Коммунальные услуги</w:t>
      </w:r>
      <w:r w:rsidR="00846AB4">
        <w:rPr>
          <w:rFonts w:ascii="Times New Roman" w:hAnsi="Times New Roman" w:cs="Times New Roman"/>
          <w:sz w:val="24"/>
          <w:szCs w:val="24"/>
        </w:rPr>
        <w:t>:</w:t>
      </w:r>
      <w:r w:rsidR="0004031B">
        <w:rPr>
          <w:rFonts w:ascii="Times New Roman" w:hAnsi="Times New Roman" w:cs="Times New Roman"/>
          <w:sz w:val="24"/>
          <w:szCs w:val="24"/>
        </w:rPr>
        <w:t xml:space="preserve"> оплата отопления, освещение, водоснабжения по принятым бюджетным обязательствам</w:t>
      </w:r>
      <w:r w:rsidR="00B42D74">
        <w:rPr>
          <w:rFonts w:ascii="Times New Roman" w:hAnsi="Times New Roman" w:cs="Times New Roman"/>
          <w:sz w:val="24"/>
          <w:szCs w:val="24"/>
        </w:rPr>
        <w:t>.</w:t>
      </w:r>
    </w:p>
    <w:p w:rsidR="00B126A9" w:rsidRDefault="00B126A9" w:rsidP="00B126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- </w:t>
      </w:r>
      <w:r w:rsidR="0004031B">
        <w:rPr>
          <w:rFonts w:ascii="Times New Roman" w:hAnsi="Times New Roman" w:cs="Times New Roman"/>
          <w:sz w:val="24"/>
          <w:szCs w:val="24"/>
        </w:rPr>
        <w:t xml:space="preserve"> ремонт ДК (побелка, покраска)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6A9" w:rsidRDefault="00B126A9" w:rsidP="00B42D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услуги  </w:t>
      </w:r>
    </w:p>
    <w:p w:rsidR="00B126A9" w:rsidRDefault="00B126A9" w:rsidP="00B42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ЭЦП </w:t>
      </w:r>
      <w:r w:rsidR="00B4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377CF3">
        <w:rPr>
          <w:rFonts w:ascii="Times New Roman" w:hAnsi="Times New Roman" w:cs="Times New Roman"/>
          <w:sz w:val="24"/>
          <w:szCs w:val="24"/>
        </w:rPr>
        <w:t>7</w:t>
      </w:r>
      <w:r w:rsidR="00B42D74">
        <w:rPr>
          <w:rFonts w:ascii="Times New Roman" w:hAnsi="Times New Roman" w:cs="Times New Roman"/>
          <w:sz w:val="24"/>
          <w:szCs w:val="24"/>
        </w:rPr>
        <w:t>,5 тыс.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42D74" w:rsidRDefault="00B126A9" w:rsidP="00B42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периодической печати </w:t>
      </w:r>
      <w:r w:rsidR="00B42D74">
        <w:rPr>
          <w:rFonts w:ascii="Times New Roman" w:hAnsi="Times New Roman" w:cs="Times New Roman"/>
          <w:sz w:val="24"/>
          <w:szCs w:val="24"/>
        </w:rPr>
        <w:t xml:space="preserve"> </w:t>
      </w:r>
      <w:r w:rsidR="00377CF3">
        <w:rPr>
          <w:rFonts w:ascii="Times New Roman" w:hAnsi="Times New Roman" w:cs="Times New Roman"/>
          <w:sz w:val="24"/>
          <w:szCs w:val="24"/>
        </w:rPr>
        <w:t>44,3</w:t>
      </w:r>
      <w:r w:rsidR="00B42D7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42D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2D74">
        <w:rPr>
          <w:rFonts w:ascii="Times New Roman" w:hAnsi="Times New Roman" w:cs="Times New Roman"/>
          <w:sz w:val="24"/>
          <w:szCs w:val="24"/>
        </w:rPr>
        <w:t>уб.</w:t>
      </w:r>
    </w:p>
    <w:p w:rsidR="00B42D74" w:rsidRDefault="00377CF3" w:rsidP="00B42D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учеба специалиста </w:t>
      </w:r>
      <w:r w:rsidR="00B4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42D74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42D7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2D74">
        <w:rPr>
          <w:rFonts w:ascii="Times New Roman" w:hAnsi="Times New Roman" w:cs="Times New Roman"/>
          <w:sz w:val="24"/>
          <w:szCs w:val="24"/>
        </w:rPr>
        <w:t>уб.</w:t>
      </w:r>
    </w:p>
    <w:p w:rsidR="00B126A9" w:rsidRPr="008339B2" w:rsidRDefault="00B42D74" w:rsidP="00B42D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мероприятий:</w:t>
      </w:r>
      <w:r w:rsidR="00846A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проводы зимы 25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9 мая - 35 тыс.руб., </w:t>
      </w:r>
      <w:r w:rsidR="00377CF3">
        <w:rPr>
          <w:rFonts w:ascii="Times New Roman" w:hAnsi="Times New Roman" w:cs="Times New Roman"/>
          <w:sz w:val="24"/>
          <w:szCs w:val="24"/>
        </w:rPr>
        <w:t xml:space="preserve">День осени  13,0  тыс. руб., </w:t>
      </w:r>
      <w:r>
        <w:rPr>
          <w:rFonts w:ascii="Times New Roman" w:hAnsi="Times New Roman" w:cs="Times New Roman"/>
          <w:sz w:val="24"/>
          <w:szCs w:val="24"/>
        </w:rPr>
        <w:t xml:space="preserve"> Новый год </w:t>
      </w:r>
      <w:r w:rsidR="00377C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F3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B42D74" w:rsidRDefault="00B42D74" w:rsidP="00B1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B4" w:rsidRDefault="00846AB4" w:rsidP="00B1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919" w:rsidRPr="00B126A9" w:rsidRDefault="00333DF9" w:rsidP="00B126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6A9">
        <w:rPr>
          <w:rFonts w:ascii="Times New Roman" w:hAnsi="Times New Roman" w:cs="Times New Roman"/>
          <w:b/>
          <w:sz w:val="24"/>
          <w:szCs w:val="24"/>
        </w:rPr>
        <w:lastRenderedPageBreak/>
        <w:t>Социальная поддержка населения в 20</w:t>
      </w:r>
      <w:r w:rsidR="00CA67BC" w:rsidRPr="00B126A9">
        <w:rPr>
          <w:rFonts w:ascii="Times New Roman" w:hAnsi="Times New Roman" w:cs="Times New Roman"/>
          <w:b/>
          <w:sz w:val="24"/>
          <w:szCs w:val="24"/>
        </w:rPr>
        <w:t>2</w:t>
      </w:r>
      <w:r w:rsidR="00377CF3">
        <w:rPr>
          <w:rFonts w:ascii="Times New Roman" w:hAnsi="Times New Roman" w:cs="Times New Roman"/>
          <w:b/>
          <w:sz w:val="24"/>
          <w:szCs w:val="24"/>
        </w:rPr>
        <w:t>2</w:t>
      </w:r>
      <w:r w:rsidRPr="00B126A9">
        <w:rPr>
          <w:rFonts w:ascii="Times New Roman" w:hAnsi="Times New Roman" w:cs="Times New Roman"/>
          <w:b/>
          <w:sz w:val="24"/>
          <w:szCs w:val="24"/>
        </w:rPr>
        <w:t>-202</w:t>
      </w:r>
      <w:r w:rsidR="00377CF3">
        <w:rPr>
          <w:rFonts w:ascii="Times New Roman" w:hAnsi="Times New Roman" w:cs="Times New Roman"/>
          <w:b/>
          <w:sz w:val="24"/>
          <w:szCs w:val="24"/>
        </w:rPr>
        <w:t>4</w:t>
      </w:r>
      <w:r w:rsidRPr="00B126A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B126A9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200919" w:rsidRDefault="00333DF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10270" w:type="dxa"/>
        <w:tblLook w:val="04A0"/>
      </w:tblPr>
      <w:tblGrid>
        <w:gridCol w:w="3652"/>
        <w:gridCol w:w="1695"/>
        <w:gridCol w:w="1661"/>
        <w:gridCol w:w="1542"/>
        <w:gridCol w:w="1720"/>
      </w:tblGrid>
      <w:tr w:rsidR="00200919" w:rsidTr="00000B1F">
        <w:tc>
          <w:tcPr>
            <w:tcW w:w="3652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695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2" w:type="dxa"/>
            <w:gridSpan w:val="2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200919" w:rsidTr="00000B1F">
        <w:tc>
          <w:tcPr>
            <w:tcW w:w="3652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00919" w:rsidRDefault="00200919" w:rsidP="008441D4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абсолютное</w:t>
            </w:r>
          </w:p>
        </w:tc>
        <w:tc>
          <w:tcPr>
            <w:tcW w:w="1720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</w:p>
        </w:tc>
      </w:tr>
      <w:tr w:rsidR="00200919" w:rsidTr="00000B1F">
        <w:tc>
          <w:tcPr>
            <w:tcW w:w="3652" w:type="dxa"/>
          </w:tcPr>
          <w:p w:rsidR="00200919" w:rsidRDefault="00200919" w:rsidP="00377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предоставление мер поддержки отдельным категориям граждан в рамках полномочий Алексеевского МО на 20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77C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695" w:type="dxa"/>
            <w:vAlign w:val="center"/>
          </w:tcPr>
          <w:p w:rsidR="00200919" w:rsidRDefault="00377CF3" w:rsidP="0037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661" w:type="dxa"/>
            <w:vAlign w:val="center"/>
          </w:tcPr>
          <w:p w:rsidR="00200919" w:rsidRDefault="00846AB4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542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200919" w:rsidRDefault="00200919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72A5" w:rsidTr="00000B1F">
        <w:tc>
          <w:tcPr>
            <w:tcW w:w="3652" w:type="dxa"/>
          </w:tcPr>
          <w:p w:rsidR="00AB72A5" w:rsidRPr="00333DF9" w:rsidRDefault="00AB72A5" w:rsidP="00AB7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695" w:type="dxa"/>
            <w:vAlign w:val="center"/>
          </w:tcPr>
          <w:p w:rsidR="00AB72A5" w:rsidRDefault="00B42D74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1" w:type="dxa"/>
            <w:vAlign w:val="center"/>
          </w:tcPr>
          <w:p w:rsidR="00AB72A5" w:rsidRDefault="00B42D74" w:rsidP="0084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AB72A5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AB72A5" w:rsidRDefault="00AB72A5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0919" w:rsidTr="00000B1F">
        <w:trPr>
          <w:trHeight w:val="418"/>
        </w:trPr>
        <w:tc>
          <w:tcPr>
            <w:tcW w:w="3652" w:type="dxa"/>
            <w:vAlign w:val="center"/>
          </w:tcPr>
          <w:p w:rsidR="00200919" w:rsidRDefault="00200919" w:rsidP="0084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95" w:type="dxa"/>
            <w:vAlign w:val="center"/>
          </w:tcPr>
          <w:p w:rsidR="00200919" w:rsidRDefault="00377CF3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1661" w:type="dxa"/>
            <w:vAlign w:val="center"/>
          </w:tcPr>
          <w:p w:rsidR="00200919" w:rsidRDefault="00377CF3" w:rsidP="0037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371,9</w:t>
            </w:r>
          </w:p>
        </w:tc>
        <w:tc>
          <w:tcPr>
            <w:tcW w:w="1542" w:type="dxa"/>
            <w:vAlign w:val="center"/>
          </w:tcPr>
          <w:p w:rsidR="00200919" w:rsidRDefault="00456BC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200919" w:rsidRDefault="00456BC2" w:rsidP="0084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00919" w:rsidRDefault="00200919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4680" w:rsidRDefault="00846AB4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Данная программа включает в себя:  выплату пенсии за выслугу лет муниципальным служащим вышедших на пенсию</w:t>
      </w:r>
      <w:r w:rsidR="00B32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материальную помощь населению  (помощь после пожара жителям п. Воронежский). </w:t>
      </w:r>
      <w:proofErr w:type="gramEnd"/>
    </w:p>
    <w:p w:rsidR="00437CAB" w:rsidRDefault="00437CAB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058" w:rsidRDefault="00437CAB" w:rsidP="00795D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766E7">
        <w:rPr>
          <w:rFonts w:ascii="Times New Roman" w:hAnsi="Times New Roman" w:cs="Times New Roman"/>
          <w:sz w:val="24"/>
          <w:szCs w:val="24"/>
        </w:rPr>
        <w:t>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6E7">
        <w:rPr>
          <w:rFonts w:ascii="Times New Roman" w:hAnsi="Times New Roman" w:cs="Times New Roman"/>
          <w:sz w:val="24"/>
          <w:szCs w:val="24"/>
        </w:rPr>
        <w:t xml:space="preserve"> программа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37CAB">
        <w:rPr>
          <w:rFonts w:ascii="Times New Roman" w:hAnsi="Times New Roman" w:cs="Times New Roman"/>
          <w:sz w:val="24"/>
          <w:szCs w:val="24"/>
        </w:rPr>
        <w:t>Социальная поддержка населения в 2022-2024г</w:t>
      </w:r>
      <w:r>
        <w:rPr>
          <w:rFonts w:ascii="Times New Roman" w:hAnsi="Times New Roman" w:cs="Times New Roman"/>
          <w:sz w:val="24"/>
          <w:szCs w:val="24"/>
        </w:rPr>
        <w:t xml:space="preserve">.г.»  </w:t>
      </w:r>
      <w:r w:rsidR="00E766E7">
        <w:rPr>
          <w:rFonts w:ascii="Times New Roman" w:hAnsi="Times New Roman" w:cs="Times New Roman"/>
          <w:sz w:val="24"/>
          <w:szCs w:val="24"/>
        </w:rPr>
        <w:t xml:space="preserve">выполнена на </w:t>
      </w:r>
      <w:r w:rsidR="00377CF3">
        <w:rPr>
          <w:rFonts w:ascii="Times New Roman" w:hAnsi="Times New Roman" w:cs="Times New Roman"/>
          <w:sz w:val="24"/>
          <w:szCs w:val="24"/>
        </w:rPr>
        <w:t>100</w:t>
      </w:r>
      <w:r w:rsidR="00E766E7">
        <w:rPr>
          <w:rFonts w:ascii="Times New Roman" w:hAnsi="Times New Roman" w:cs="Times New Roman"/>
          <w:sz w:val="24"/>
          <w:szCs w:val="24"/>
        </w:rPr>
        <w:t xml:space="preserve">%,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6E7">
        <w:rPr>
          <w:rFonts w:ascii="Times New Roman" w:hAnsi="Times New Roman" w:cs="Times New Roman"/>
          <w:sz w:val="24"/>
          <w:szCs w:val="24"/>
        </w:rPr>
        <w:t>три</w:t>
      </w:r>
      <w:r w:rsidR="00C23058">
        <w:rPr>
          <w:rFonts w:ascii="Times New Roman" w:hAnsi="Times New Roman" w:cs="Times New Roman"/>
          <w:sz w:val="24"/>
          <w:szCs w:val="24"/>
        </w:rPr>
        <w:t xml:space="preserve"> </w:t>
      </w:r>
      <w:r w:rsidR="009E468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766E7">
        <w:rPr>
          <w:rFonts w:ascii="Times New Roman" w:hAnsi="Times New Roman" w:cs="Times New Roman"/>
          <w:sz w:val="24"/>
          <w:szCs w:val="24"/>
        </w:rPr>
        <w:t>ы</w:t>
      </w:r>
      <w:r w:rsidR="00C23058">
        <w:rPr>
          <w:rFonts w:ascii="Times New Roman" w:hAnsi="Times New Roman" w:cs="Times New Roman"/>
          <w:sz w:val="24"/>
          <w:szCs w:val="24"/>
        </w:rPr>
        <w:t xml:space="preserve"> </w:t>
      </w:r>
      <w:r w:rsidR="009E4680">
        <w:rPr>
          <w:rFonts w:ascii="Times New Roman" w:hAnsi="Times New Roman" w:cs="Times New Roman"/>
          <w:sz w:val="24"/>
          <w:szCs w:val="24"/>
        </w:rPr>
        <w:t xml:space="preserve"> </w:t>
      </w:r>
      <w:r w:rsidR="00003065">
        <w:rPr>
          <w:rFonts w:ascii="Times New Roman" w:hAnsi="Times New Roman" w:cs="Times New Roman"/>
          <w:sz w:val="24"/>
          <w:szCs w:val="24"/>
        </w:rPr>
        <w:t>от 9</w:t>
      </w:r>
      <w:r w:rsidR="00377CF3">
        <w:rPr>
          <w:rFonts w:ascii="Times New Roman" w:hAnsi="Times New Roman" w:cs="Times New Roman"/>
          <w:sz w:val="24"/>
          <w:szCs w:val="24"/>
        </w:rPr>
        <w:t>2,3</w:t>
      </w:r>
      <w:r w:rsidR="00003065">
        <w:rPr>
          <w:rFonts w:ascii="Times New Roman" w:hAnsi="Times New Roman" w:cs="Times New Roman"/>
          <w:sz w:val="24"/>
          <w:szCs w:val="24"/>
        </w:rPr>
        <w:t>% до 9</w:t>
      </w:r>
      <w:r w:rsidR="00377CF3">
        <w:rPr>
          <w:rFonts w:ascii="Times New Roman" w:hAnsi="Times New Roman" w:cs="Times New Roman"/>
          <w:sz w:val="24"/>
          <w:szCs w:val="24"/>
        </w:rPr>
        <w:t>6,4</w:t>
      </w:r>
      <w:r w:rsidR="00003065">
        <w:rPr>
          <w:rFonts w:ascii="Times New Roman" w:hAnsi="Times New Roman" w:cs="Times New Roman"/>
          <w:sz w:val="24"/>
          <w:szCs w:val="24"/>
        </w:rPr>
        <w:t>%.</w:t>
      </w:r>
    </w:p>
    <w:p w:rsidR="00003065" w:rsidRDefault="00C23058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37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77CF3" w:rsidRPr="0030374E">
        <w:rPr>
          <w:rFonts w:ascii="Times New Roman" w:hAnsi="Times New Roman" w:cs="Times New Roman"/>
          <w:sz w:val="24"/>
          <w:szCs w:val="24"/>
        </w:rPr>
        <w:t xml:space="preserve">Развитие жилищно-коммунального хозяйства </w:t>
      </w:r>
      <w:r w:rsidR="00377CF3">
        <w:rPr>
          <w:rFonts w:ascii="Times New Roman" w:hAnsi="Times New Roman" w:cs="Times New Roman"/>
          <w:sz w:val="24"/>
          <w:szCs w:val="24"/>
        </w:rPr>
        <w:t>в</w:t>
      </w:r>
      <w:r w:rsidR="00377CF3" w:rsidRPr="0030374E">
        <w:rPr>
          <w:rFonts w:ascii="Times New Roman" w:hAnsi="Times New Roman" w:cs="Times New Roman"/>
          <w:sz w:val="24"/>
          <w:szCs w:val="24"/>
        </w:rPr>
        <w:t xml:space="preserve"> 20</w:t>
      </w:r>
      <w:r w:rsidR="00377CF3">
        <w:rPr>
          <w:rFonts w:ascii="Times New Roman" w:hAnsi="Times New Roman" w:cs="Times New Roman"/>
          <w:sz w:val="24"/>
          <w:szCs w:val="24"/>
        </w:rPr>
        <w:t>22</w:t>
      </w:r>
      <w:r w:rsidR="00377CF3" w:rsidRPr="0030374E">
        <w:rPr>
          <w:rFonts w:ascii="Times New Roman" w:hAnsi="Times New Roman" w:cs="Times New Roman"/>
          <w:sz w:val="24"/>
          <w:szCs w:val="24"/>
        </w:rPr>
        <w:t>-202</w:t>
      </w:r>
      <w:r w:rsidR="00377CF3">
        <w:rPr>
          <w:rFonts w:ascii="Times New Roman" w:hAnsi="Times New Roman" w:cs="Times New Roman"/>
          <w:sz w:val="24"/>
          <w:szCs w:val="24"/>
        </w:rPr>
        <w:t>4</w:t>
      </w:r>
      <w:r w:rsidR="00377CF3" w:rsidRPr="0030374E">
        <w:rPr>
          <w:rFonts w:ascii="Times New Roman" w:hAnsi="Times New Roman" w:cs="Times New Roman"/>
          <w:sz w:val="24"/>
          <w:szCs w:val="24"/>
        </w:rPr>
        <w:t>г.г."</w:t>
      </w:r>
      <w:r w:rsidR="00377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выполнена на </w:t>
      </w:r>
      <w:r w:rsidR="00003065">
        <w:rPr>
          <w:rFonts w:ascii="Times New Roman" w:hAnsi="Times New Roman" w:cs="Times New Roman"/>
          <w:sz w:val="24"/>
          <w:szCs w:val="24"/>
        </w:rPr>
        <w:t>7</w:t>
      </w:r>
      <w:r w:rsidR="00377CF3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="00003065">
        <w:rPr>
          <w:rFonts w:ascii="Times New Roman" w:hAnsi="Times New Roman" w:cs="Times New Roman"/>
          <w:sz w:val="24"/>
          <w:szCs w:val="24"/>
        </w:rPr>
        <w:t xml:space="preserve"> </w:t>
      </w:r>
      <w:r w:rsidR="00377CF3">
        <w:rPr>
          <w:rFonts w:ascii="Times New Roman" w:hAnsi="Times New Roman" w:cs="Times New Roman"/>
          <w:sz w:val="24"/>
          <w:szCs w:val="24"/>
        </w:rPr>
        <w:t>По данной программе по</w:t>
      </w:r>
      <w:r w:rsidR="00437CAB">
        <w:rPr>
          <w:rFonts w:ascii="Times New Roman" w:hAnsi="Times New Roman" w:cs="Times New Roman"/>
          <w:sz w:val="24"/>
          <w:szCs w:val="24"/>
        </w:rPr>
        <w:t>д</w:t>
      </w:r>
      <w:r w:rsidR="00377CF3">
        <w:rPr>
          <w:rFonts w:ascii="Times New Roman" w:hAnsi="Times New Roman" w:cs="Times New Roman"/>
          <w:sz w:val="24"/>
          <w:szCs w:val="24"/>
        </w:rPr>
        <w:t xml:space="preserve">программа «Жилищное хозяйство» выполнена в полном объеме. </w:t>
      </w:r>
      <w:r w:rsidR="00437CAB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377CF3">
        <w:rPr>
          <w:rFonts w:ascii="Times New Roman" w:hAnsi="Times New Roman" w:cs="Times New Roman"/>
          <w:sz w:val="24"/>
          <w:szCs w:val="24"/>
        </w:rPr>
        <w:t xml:space="preserve">«Коммунальное хозяйство» 80,9%, </w:t>
      </w:r>
      <w:r w:rsidR="00A650A6">
        <w:rPr>
          <w:rFonts w:ascii="Times New Roman" w:hAnsi="Times New Roman" w:cs="Times New Roman"/>
          <w:sz w:val="24"/>
          <w:szCs w:val="24"/>
        </w:rPr>
        <w:t xml:space="preserve"> не выполнен капитальный ремонт системы водоснабжения в муниципальном многоквартирном доме кВ. Молодежный д. 5. </w:t>
      </w:r>
      <w:r w:rsidR="00437CAB">
        <w:rPr>
          <w:rFonts w:ascii="Times New Roman" w:hAnsi="Times New Roman" w:cs="Times New Roman"/>
          <w:sz w:val="24"/>
          <w:szCs w:val="24"/>
        </w:rPr>
        <w:t xml:space="preserve"> Подпрограмма «Благоустройство» выполнена на 67,7%.   Данная ситуация возникла из-за того, что </w:t>
      </w:r>
      <w:r w:rsidR="00627E8B">
        <w:rPr>
          <w:rFonts w:ascii="Times New Roman" w:hAnsi="Times New Roman" w:cs="Times New Roman"/>
          <w:sz w:val="24"/>
          <w:szCs w:val="24"/>
        </w:rPr>
        <w:t xml:space="preserve">до Алексеевского МО просило дополнительное финансирование в муниципальном районе на ремонт дорог в июле 2022г.   Дополнительные денежные средства  в сумме 1865,8 тыс. руб.  были перечислены в бюджет Алексеевского МО частями в октябре-декабре 2022г. </w:t>
      </w:r>
    </w:p>
    <w:p w:rsidR="00627E8B" w:rsidRDefault="00627E8B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E8B" w:rsidRDefault="00627E8B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E8B" w:rsidRDefault="00627E8B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065" w:rsidRDefault="00003065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5826" w:rsidRPr="00610FD0" w:rsidRDefault="00785826" w:rsidP="0000306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экономическим вопросам        </w:t>
      </w:r>
      <w:r w:rsidR="00000B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Смирнова М.В.</w:t>
      </w:r>
    </w:p>
    <w:sectPr w:rsidR="00785826" w:rsidRPr="00610FD0" w:rsidSect="00903F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504"/>
    <w:multiLevelType w:val="hybridMultilevel"/>
    <w:tmpl w:val="E73EB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47833"/>
    <w:multiLevelType w:val="hybridMultilevel"/>
    <w:tmpl w:val="FCD03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4D25"/>
    <w:multiLevelType w:val="hybridMultilevel"/>
    <w:tmpl w:val="B002DA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75E37F9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153C4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47273B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4AC0DDA"/>
    <w:multiLevelType w:val="hybridMultilevel"/>
    <w:tmpl w:val="DB58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F6499"/>
    <w:multiLevelType w:val="hybridMultilevel"/>
    <w:tmpl w:val="1EA6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5EB3"/>
    <w:multiLevelType w:val="hybridMultilevel"/>
    <w:tmpl w:val="8C32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F27F0"/>
    <w:multiLevelType w:val="hybridMultilevel"/>
    <w:tmpl w:val="6A00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56D86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C157DF2"/>
    <w:multiLevelType w:val="hybridMultilevel"/>
    <w:tmpl w:val="5EB4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E4D33"/>
    <w:multiLevelType w:val="hybridMultilevel"/>
    <w:tmpl w:val="D53A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0129C"/>
    <w:multiLevelType w:val="hybridMultilevel"/>
    <w:tmpl w:val="2D6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B0777"/>
    <w:multiLevelType w:val="hybridMultilevel"/>
    <w:tmpl w:val="79F8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83F8F"/>
    <w:multiLevelType w:val="multilevel"/>
    <w:tmpl w:val="7C8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BC49E3"/>
    <w:multiLevelType w:val="hybridMultilevel"/>
    <w:tmpl w:val="ADD4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D0"/>
    <w:rsid w:val="00000B1F"/>
    <w:rsid w:val="000018EF"/>
    <w:rsid w:val="00003065"/>
    <w:rsid w:val="0000356A"/>
    <w:rsid w:val="0004031B"/>
    <w:rsid w:val="000445B8"/>
    <w:rsid w:val="00052A72"/>
    <w:rsid w:val="00056A22"/>
    <w:rsid w:val="00060BE8"/>
    <w:rsid w:val="000711BA"/>
    <w:rsid w:val="00084596"/>
    <w:rsid w:val="0009001A"/>
    <w:rsid w:val="000B1ECA"/>
    <w:rsid w:val="00107400"/>
    <w:rsid w:val="00124775"/>
    <w:rsid w:val="00133CCC"/>
    <w:rsid w:val="00135874"/>
    <w:rsid w:val="0017770C"/>
    <w:rsid w:val="0019597E"/>
    <w:rsid w:val="001C0285"/>
    <w:rsid w:val="001C0809"/>
    <w:rsid w:val="001D522C"/>
    <w:rsid w:val="001D654E"/>
    <w:rsid w:val="001E7EE4"/>
    <w:rsid w:val="00200919"/>
    <w:rsid w:val="00213898"/>
    <w:rsid w:val="00213CC5"/>
    <w:rsid w:val="00275ABF"/>
    <w:rsid w:val="0029312E"/>
    <w:rsid w:val="002934DF"/>
    <w:rsid w:val="002D5932"/>
    <w:rsid w:val="002F24DD"/>
    <w:rsid w:val="0030374E"/>
    <w:rsid w:val="003321CC"/>
    <w:rsid w:val="003327CF"/>
    <w:rsid w:val="00333DF9"/>
    <w:rsid w:val="00353A83"/>
    <w:rsid w:val="0035707A"/>
    <w:rsid w:val="00357C30"/>
    <w:rsid w:val="0037640B"/>
    <w:rsid w:val="00377CF3"/>
    <w:rsid w:val="003B6D0E"/>
    <w:rsid w:val="003D2DBF"/>
    <w:rsid w:val="003F013F"/>
    <w:rsid w:val="00425AEE"/>
    <w:rsid w:val="00433B05"/>
    <w:rsid w:val="00437CAB"/>
    <w:rsid w:val="00451399"/>
    <w:rsid w:val="00456BC2"/>
    <w:rsid w:val="00457F11"/>
    <w:rsid w:val="004641E0"/>
    <w:rsid w:val="004770DF"/>
    <w:rsid w:val="00482480"/>
    <w:rsid w:val="004841CE"/>
    <w:rsid w:val="004A0084"/>
    <w:rsid w:val="004C75DC"/>
    <w:rsid w:val="004D7C7E"/>
    <w:rsid w:val="004E194A"/>
    <w:rsid w:val="005374F3"/>
    <w:rsid w:val="0055784C"/>
    <w:rsid w:val="00582438"/>
    <w:rsid w:val="005E079E"/>
    <w:rsid w:val="00606314"/>
    <w:rsid w:val="00610FD0"/>
    <w:rsid w:val="00612365"/>
    <w:rsid w:val="00621CB3"/>
    <w:rsid w:val="00627E8B"/>
    <w:rsid w:val="006444E1"/>
    <w:rsid w:val="00644F1B"/>
    <w:rsid w:val="006529AD"/>
    <w:rsid w:val="00691685"/>
    <w:rsid w:val="006918BF"/>
    <w:rsid w:val="006D0CC2"/>
    <w:rsid w:val="006D6D59"/>
    <w:rsid w:val="00711028"/>
    <w:rsid w:val="00717A7F"/>
    <w:rsid w:val="00721C11"/>
    <w:rsid w:val="007407AE"/>
    <w:rsid w:val="0074599F"/>
    <w:rsid w:val="00752408"/>
    <w:rsid w:val="00783860"/>
    <w:rsid w:val="00785826"/>
    <w:rsid w:val="007906E1"/>
    <w:rsid w:val="00795DB3"/>
    <w:rsid w:val="007A3A87"/>
    <w:rsid w:val="007B4625"/>
    <w:rsid w:val="007E0027"/>
    <w:rsid w:val="007E0243"/>
    <w:rsid w:val="007F49F6"/>
    <w:rsid w:val="00812851"/>
    <w:rsid w:val="008339B2"/>
    <w:rsid w:val="008441D4"/>
    <w:rsid w:val="00846AB4"/>
    <w:rsid w:val="00856E3D"/>
    <w:rsid w:val="00880854"/>
    <w:rsid w:val="00884417"/>
    <w:rsid w:val="00895FEA"/>
    <w:rsid w:val="008A77FD"/>
    <w:rsid w:val="008C3FA4"/>
    <w:rsid w:val="008D79A9"/>
    <w:rsid w:val="00901B2F"/>
    <w:rsid w:val="00903FEF"/>
    <w:rsid w:val="00951B65"/>
    <w:rsid w:val="00987CE5"/>
    <w:rsid w:val="009A03BA"/>
    <w:rsid w:val="009E4680"/>
    <w:rsid w:val="009E69AC"/>
    <w:rsid w:val="00A20325"/>
    <w:rsid w:val="00A45154"/>
    <w:rsid w:val="00A537CB"/>
    <w:rsid w:val="00A650A6"/>
    <w:rsid w:val="00A742BC"/>
    <w:rsid w:val="00AB3997"/>
    <w:rsid w:val="00AB72A5"/>
    <w:rsid w:val="00AC72FD"/>
    <w:rsid w:val="00AF7847"/>
    <w:rsid w:val="00B10DBF"/>
    <w:rsid w:val="00B126A9"/>
    <w:rsid w:val="00B25827"/>
    <w:rsid w:val="00B32CDD"/>
    <w:rsid w:val="00B42D74"/>
    <w:rsid w:val="00B674D3"/>
    <w:rsid w:val="00B73E95"/>
    <w:rsid w:val="00B83035"/>
    <w:rsid w:val="00B83A5A"/>
    <w:rsid w:val="00BA3785"/>
    <w:rsid w:val="00BC1C3F"/>
    <w:rsid w:val="00BE7162"/>
    <w:rsid w:val="00C01CB9"/>
    <w:rsid w:val="00C217C4"/>
    <w:rsid w:val="00C23058"/>
    <w:rsid w:val="00C92FDB"/>
    <w:rsid w:val="00C94FE3"/>
    <w:rsid w:val="00CA31C8"/>
    <w:rsid w:val="00CA67BC"/>
    <w:rsid w:val="00CB2EFE"/>
    <w:rsid w:val="00CB44CA"/>
    <w:rsid w:val="00CC3141"/>
    <w:rsid w:val="00CF4083"/>
    <w:rsid w:val="00D1758B"/>
    <w:rsid w:val="00D213D0"/>
    <w:rsid w:val="00D410E8"/>
    <w:rsid w:val="00D7277E"/>
    <w:rsid w:val="00D95B2F"/>
    <w:rsid w:val="00D970F3"/>
    <w:rsid w:val="00DB65B8"/>
    <w:rsid w:val="00DD1C3C"/>
    <w:rsid w:val="00DE54FE"/>
    <w:rsid w:val="00E107F7"/>
    <w:rsid w:val="00E2504E"/>
    <w:rsid w:val="00E273F1"/>
    <w:rsid w:val="00E30169"/>
    <w:rsid w:val="00E400A8"/>
    <w:rsid w:val="00E405C8"/>
    <w:rsid w:val="00E47635"/>
    <w:rsid w:val="00E663A0"/>
    <w:rsid w:val="00E766E7"/>
    <w:rsid w:val="00E90425"/>
    <w:rsid w:val="00E92910"/>
    <w:rsid w:val="00EA3110"/>
    <w:rsid w:val="00EA3F4B"/>
    <w:rsid w:val="00EC3448"/>
    <w:rsid w:val="00F012F0"/>
    <w:rsid w:val="00F01D95"/>
    <w:rsid w:val="00F03856"/>
    <w:rsid w:val="00F12486"/>
    <w:rsid w:val="00F21437"/>
    <w:rsid w:val="00F3312B"/>
    <w:rsid w:val="00F450B2"/>
    <w:rsid w:val="00F464F9"/>
    <w:rsid w:val="00F52FD7"/>
    <w:rsid w:val="00F6597C"/>
    <w:rsid w:val="00FA62FB"/>
    <w:rsid w:val="00F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D0"/>
    <w:pPr>
      <w:ind w:left="720"/>
      <w:contextualSpacing/>
    </w:pPr>
  </w:style>
  <w:style w:type="table" w:styleId="a4">
    <w:name w:val="Table Grid"/>
    <w:basedOn w:val="a1"/>
    <w:uiPriority w:val="59"/>
    <w:rsid w:val="0030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833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FD78-DD28-4E1B-8CBF-0AEDF41F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Пользователь-ПК</cp:lastModifiedBy>
  <cp:revision>4</cp:revision>
  <cp:lastPrinted>2022-02-21T02:22:00Z</cp:lastPrinted>
  <dcterms:created xsi:type="dcterms:W3CDTF">2019-07-28T07:28:00Z</dcterms:created>
  <dcterms:modified xsi:type="dcterms:W3CDTF">2023-03-15T01:44:00Z</dcterms:modified>
</cp:coreProperties>
</file>