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0" w:rsidRPr="006E1F59" w:rsidRDefault="00841F2C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36"/>
          <w:sz w:val="32"/>
          <w:szCs w:val="32"/>
        </w:rPr>
        <w:t>11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.1</w:t>
      </w:r>
      <w:r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.2019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125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202F80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 w:rsidRPr="00202F80">
        <w:rPr>
          <w:rFonts w:ascii="Arial" w:hAnsi="Arial" w:cs="Arial"/>
          <w:b/>
          <w:bCs/>
          <w:spacing w:val="-6"/>
          <w:sz w:val="32"/>
          <w:szCs w:val="32"/>
        </w:rPr>
        <w:t>«</w:t>
      </w:r>
      <w:r w:rsidRPr="00202F80">
        <w:rPr>
          <w:rFonts w:ascii="Arial" w:hAnsi="Arial" w:cs="Arial"/>
          <w:b/>
          <w:sz w:val="32"/>
          <w:szCs w:val="32"/>
        </w:rPr>
        <w:t>Об  утверждении муниципальной программы «Развитие культуры в 2020-2022г.г.</w:t>
      </w:r>
      <w:r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Утвердить муниципальную программу «Развитие культуры в 2020-2022г.г.»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F7885" w:rsidRPr="00DF7885" w:rsidRDefault="00DF7885" w:rsidP="00DF788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DF7885">
        <w:rPr>
          <w:rFonts w:ascii="Arial" w:hAnsi="Arial" w:cs="Arial"/>
          <w:szCs w:val="24"/>
        </w:rPr>
        <w:t>Постановление от 14 ноября 2018г. № 100 «О внесении изменений в муниципальную программу  утвержденную постановлением от 04.12.2017г.  № 98  «Об  утверждении муниципальной программы  «Развитие культуры  в  Алексеевском  муниципальном</w:t>
      </w:r>
      <w:r>
        <w:rPr>
          <w:rFonts w:ascii="Arial" w:hAnsi="Arial" w:cs="Arial"/>
          <w:szCs w:val="24"/>
        </w:rPr>
        <w:t xml:space="preserve"> </w:t>
      </w:r>
      <w:r w:rsidRPr="00DF7885">
        <w:rPr>
          <w:rFonts w:ascii="Arial" w:hAnsi="Arial" w:cs="Arial"/>
          <w:szCs w:val="24"/>
        </w:rPr>
        <w:t xml:space="preserve"> образовании  на  2018 год и плановый период  2019-2020г.г.»</w:t>
      </w:r>
      <w:r>
        <w:rPr>
          <w:rFonts w:ascii="Arial" w:hAnsi="Arial" w:cs="Arial"/>
          <w:szCs w:val="24"/>
        </w:rPr>
        <w:t xml:space="preserve"> отменить.</w:t>
      </w:r>
    </w:p>
    <w:p w:rsidR="00D9648C" w:rsidRPr="00202F80" w:rsidRDefault="00D9648C" w:rsidP="00D9648C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вступает в законную силу с 01 января 2020г.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9648C" w:rsidRPr="00D31976" w:rsidRDefault="00D9648C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Pr="00D31976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Муниципальная программа </w:t>
      </w:r>
    </w:p>
    <w:p w:rsidR="00DC178B" w:rsidRPr="00DC178B" w:rsidRDefault="00DC178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>Алексеевского муниципального образования</w:t>
      </w:r>
    </w:p>
    <w:p w:rsidR="00DC178B" w:rsidRP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E1ECE" w:rsidRPr="002031F8" w:rsidRDefault="008818EB" w:rsidP="004E1ECE">
      <w:pPr>
        <w:ind w:firstLine="0"/>
        <w:jc w:val="center"/>
        <w:rPr>
          <w:sz w:val="48"/>
          <w:szCs w:val="48"/>
        </w:rPr>
      </w:pPr>
      <w:r w:rsidRPr="00DC178B">
        <w:rPr>
          <w:sz w:val="48"/>
          <w:szCs w:val="48"/>
        </w:rPr>
        <w:t>«Р</w:t>
      </w:r>
      <w:r w:rsidR="00586AB2" w:rsidRPr="00DC178B">
        <w:rPr>
          <w:sz w:val="48"/>
          <w:szCs w:val="48"/>
        </w:rPr>
        <w:t>азвитие культуры</w:t>
      </w:r>
      <w:r w:rsidR="00DC178B" w:rsidRPr="00DC178B">
        <w:rPr>
          <w:sz w:val="48"/>
          <w:szCs w:val="48"/>
        </w:rPr>
        <w:t xml:space="preserve"> в </w:t>
      </w:r>
      <w:r w:rsidRPr="00DC178B">
        <w:rPr>
          <w:sz w:val="48"/>
          <w:szCs w:val="48"/>
        </w:rPr>
        <w:t>20</w:t>
      </w:r>
      <w:r w:rsidR="00D9648C">
        <w:rPr>
          <w:sz w:val="48"/>
          <w:szCs w:val="48"/>
        </w:rPr>
        <w:t>20</w:t>
      </w:r>
      <w:r w:rsidR="004E1ECE">
        <w:rPr>
          <w:sz w:val="48"/>
          <w:szCs w:val="48"/>
        </w:rPr>
        <w:t>-20</w:t>
      </w:r>
      <w:r w:rsidR="00B928C5">
        <w:rPr>
          <w:sz w:val="48"/>
          <w:szCs w:val="48"/>
        </w:rPr>
        <w:t>2</w:t>
      </w:r>
      <w:r w:rsidR="00D9648C">
        <w:rPr>
          <w:sz w:val="48"/>
          <w:szCs w:val="48"/>
        </w:rPr>
        <w:t>2</w:t>
      </w:r>
      <w:r w:rsidR="004E1ECE">
        <w:rPr>
          <w:sz w:val="48"/>
          <w:szCs w:val="48"/>
        </w:rPr>
        <w:t>г.г.</w:t>
      </w:r>
      <w:r w:rsidR="004E1ECE" w:rsidRPr="002031F8">
        <w:rPr>
          <w:sz w:val="48"/>
          <w:szCs w:val="48"/>
        </w:rPr>
        <w:t>»</w:t>
      </w:r>
    </w:p>
    <w:p w:rsidR="008818EB" w:rsidRPr="00DC178B" w:rsidRDefault="008818E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48C" w:rsidRPr="00D31976" w:rsidRDefault="00D9648C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D5B" w:rsidRDefault="00977D5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D5B" w:rsidRDefault="00977D5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D5B" w:rsidRDefault="00977D5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48C" w:rsidRPr="00D31976" w:rsidRDefault="00D9648C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825" w:rsidRDefault="008818EB" w:rsidP="004E1ECE">
      <w:pPr>
        <w:pStyle w:val="ConsPlusNonformat"/>
        <w:jc w:val="center"/>
        <w:rPr>
          <w:b/>
          <w:sz w:val="28"/>
          <w:szCs w:val="28"/>
        </w:rPr>
      </w:pPr>
      <w:r w:rsidRPr="00D31976">
        <w:rPr>
          <w:rFonts w:ascii="Times New Roman" w:hAnsi="Times New Roman" w:cs="Times New Roman"/>
          <w:sz w:val="28"/>
          <w:szCs w:val="28"/>
        </w:rPr>
        <w:t>201</w:t>
      </w:r>
      <w:r w:rsidR="00D9648C">
        <w:rPr>
          <w:rFonts w:ascii="Times New Roman" w:hAnsi="Times New Roman" w:cs="Times New Roman"/>
          <w:sz w:val="28"/>
          <w:szCs w:val="28"/>
        </w:rPr>
        <w:t>9</w:t>
      </w:r>
      <w:r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818EB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образования</w:t>
      </w:r>
    </w:p>
    <w:p w:rsidR="004E1ECE" w:rsidRPr="00D31976" w:rsidRDefault="004E1ECE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E1ECE" w:rsidRPr="004E1ECE" w:rsidRDefault="008818EB" w:rsidP="004E1ECE">
      <w:pPr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 xml:space="preserve"> </w:t>
      </w:r>
      <w:r w:rsidR="00DC178B">
        <w:rPr>
          <w:b/>
          <w:sz w:val="28"/>
          <w:szCs w:val="28"/>
        </w:rPr>
        <w:t>в</w:t>
      </w:r>
      <w:r w:rsidRPr="00D31976">
        <w:rPr>
          <w:b/>
          <w:sz w:val="28"/>
          <w:szCs w:val="28"/>
        </w:rPr>
        <w:t xml:space="preserve"> 20</w:t>
      </w:r>
      <w:r w:rsidR="00D9648C">
        <w:rPr>
          <w:b/>
          <w:sz w:val="28"/>
          <w:szCs w:val="28"/>
        </w:rPr>
        <w:t>20</w:t>
      </w:r>
      <w:r w:rsidRPr="00D31976">
        <w:rPr>
          <w:b/>
          <w:sz w:val="28"/>
          <w:szCs w:val="28"/>
        </w:rPr>
        <w:t xml:space="preserve"> </w:t>
      </w:r>
      <w:r w:rsidR="004E1ECE" w:rsidRPr="004E1ECE">
        <w:rPr>
          <w:b/>
          <w:sz w:val="28"/>
          <w:szCs w:val="28"/>
        </w:rPr>
        <w:t>-20</w:t>
      </w:r>
      <w:r w:rsidR="00B928C5">
        <w:rPr>
          <w:b/>
          <w:sz w:val="28"/>
          <w:szCs w:val="28"/>
        </w:rPr>
        <w:t>2</w:t>
      </w:r>
      <w:r w:rsidR="00D9648C">
        <w:rPr>
          <w:b/>
          <w:sz w:val="28"/>
          <w:szCs w:val="28"/>
        </w:rPr>
        <w:t>2</w:t>
      </w:r>
      <w:r w:rsidR="004E1ECE" w:rsidRPr="004E1ECE">
        <w:rPr>
          <w:b/>
          <w:sz w:val="28"/>
          <w:szCs w:val="28"/>
        </w:rPr>
        <w:t>г.г.»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E671C5" w:rsidRPr="00D31976" w:rsidTr="004E1ECE">
        <w:trPr>
          <w:trHeight w:val="1396"/>
        </w:trPr>
        <w:tc>
          <w:tcPr>
            <w:tcW w:w="3794" w:type="dxa"/>
            <w:vAlign w:val="center"/>
          </w:tcPr>
          <w:p w:rsidR="008818EB" w:rsidRPr="00D31976" w:rsidRDefault="008818EB" w:rsidP="004E1EC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4E1ECE" w:rsidRDefault="00C50A6A" w:rsidP="004960BA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Алексеевского муниципального образования </w:t>
            </w:r>
            <w:r w:rsidR="008818EB" w:rsidRPr="00D31976">
              <w:rPr>
                <w:sz w:val="28"/>
                <w:szCs w:val="28"/>
              </w:rPr>
              <w:t xml:space="preserve">«Развитие культуры </w:t>
            </w:r>
            <w:r w:rsidR="00DC178B">
              <w:rPr>
                <w:sz w:val="28"/>
                <w:szCs w:val="28"/>
              </w:rPr>
              <w:t>в</w:t>
            </w:r>
            <w:r w:rsidR="008818EB" w:rsidRPr="00D31976">
              <w:rPr>
                <w:sz w:val="28"/>
                <w:szCs w:val="28"/>
              </w:rPr>
              <w:t xml:space="preserve"> 20</w:t>
            </w:r>
            <w:r w:rsidR="004960BA">
              <w:rPr>
                <w:sz w:val="28"/>
                <w:szCs w:val="28"/>
              </w:rPr>
              <w:t>20</w:t>
            </w:r>
            <w:r w:rsidR="004E1ECE" w:rsidRPr="004E1ECE">
              <w:rPr>
                <w:sz w:val="28"/>
                <w:szCs w:val="28"/>
              </w:rPr>
              <w:t>-20</w:t>
            </w:r>
            <w:r w:rsidR="00B928C5">
              <w:rPr>
                <w:sz w:val="28"/>
                <w:szCs w:val="28"/>
              </w:rPr>
              <w:t>2</w:t>
            </w:r>
            <w:r w:rsidR="004960BA">
              <w:rPr>
                <w:sz w:val="28"/>
                <w:szCs w:val="28"/>
              </w:rPr>
              <w:t>2</w:t>
            </w:r>
            <w:r w:rsidR="004E1ECE" w:rsidRPr="004E1ECE">
              <w:rPr>
                <w:sz w:val="28"/>
                <w:szCs w:val="28"/>
              </w:rPr>
              <w:t>г.г.</w:t>
            </w:r>
            <w:r w:rsidR="004E1ECE">
              <w:rPr>
                <w:sz w:val="28"/>
                <w:szCs w:val="28"/>
              </w:rPr>
              <w:t>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C50A6A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DC178B" w:rsidRDefault="008818EB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Администрация</w:t>
            </w:r>
            <w:r w:rsidR="004E1ECE">
              <w:rPr>
                <w:sz w:val="28"/>
                <w:szCs w:val="28"/>
              </w:rPr>
              <w:t xml:space="preserve">  </w:t>
            </w:r>
            <w:r w:rsidR="00C50A6A">
              <w:rPr>
                <w:sz w:val="28"/>
                <w:szCs w:val="28"/>
              </w:rPr>
              <w:t>Алексеевского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E1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КДЦ «Лира»,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</w:t>
            </w:r>
          </w:p>
          <w:p w:rsidR="008818EB" w:rsidRPr="00D31976" w:rsidRDefault="00DC178B" w:rsidP="00DC178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50A6A">
              <w:rPr>
                <w:sz w:val="28"/>
                <w:szCs w:val="28"/>
              </w:rPr>
              <w:t>ен.</w:t>
            </w:r>
            <w:r w:rsidR="00E52825">
              <w:rPr>
                <w:sz w:val="28"/>
                <w:szCs w:val="28"/>
              </w:rPr>
              <w:t xml:space="preserve"> </w:t>
            </w:r>
            <w:r w:rsidR="00C50A6A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п. Алексеевск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75293D">
              <w:rPr>
                <w:sz w:val="28"/>
                <w:szCs w:val="28"/>
              </w:rPr>
              <w:t>Алексеевского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4E1ECE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4960B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20</w:t>
            </w:r>
            <w:r w:rsidR="004960BA">
              <w:rPr>
                <w:sz w:val="28"/>
                <w:szCs w:val="28"/>
              </w:rPr>
              <w:t>20</w:t>
            </w:r>
            <w:r w:rsidR="002F0A04">
              <w:rPr>
                <w:sz w:val="28"/>
                <w:szCs w:val="28"/>
              </w:rPr>
              <w:t>-20</w:t>
            </w:r>
            <w:r w:rsidR="00B928C5">
              <w:rPr>
                <w:sz w:val="28"/>
                <w:szCs w:val="28"/>
              </w:rPr>
              <w:t>2</w:t>
            </w:r>
            <w:r w:rsidR="004960BA">
              <w:rPr>
                <w:sz w:val="28"/>
                <w:szCs w:val="28"/>
              </w:rPr>
              <w:t>2</w:t>
            </w:r>
            <w:r w:rsidR="002F0A04">
              <w:rPr>
                <w:sz w:val="28"/>
                <w:szCs w:val="28"/>
              </w:rPr>
              <w:t>г.г.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4960BA" w:rsidP="00DE20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</w:t>
            </w:r>
            <w:r w:rsidR="007201DE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а</w:t>
            </w:r>
            <w:r w:rsidR="008818EB" w:rsidRPr="00D31976">
              <w:rPr>
                <w:sz w:val="28"/>
                <w:szCs w:val="28"/>
              </w:rPr>
              <w:t xml:space="preserve"> участников культурно</w:t>
            </w:r>
            <w:r w:rsidR="00B928C5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-</w:t>
            </w:r>
            <w:r w:rsidR="00B928C5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досуговых мероприятий;</w:t>
            </w:r>
          </w:p>
          <w:p w:rsidR="008818EB" w:rsidRPr="007136EE" w:rsidRDefault="008818EB" w:rsidP="007136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культуры;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1F6851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6129" w:type="dxa"/>
            <w:vAlign w:val="center"/>
          </w:tcPr>
          <w:p w:rsidR="008818EB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</w:t>
            </w:r>
            <w:r w:rsidR="00B9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9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</w:t>
            </w:r>
            <w:r w:rsidR="00306BF6">
              <w:rPr>
                <w:sz w:val="28"/>
                <w:szCs w:val="28"/>
              </w:rPr>
              <w:t>: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и рождество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  <w:p w:rsidR="004960BA" w:rsidRDefault="004960BA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РФ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речника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Киренского района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</w:t>
            </w:r>
          </w:p>
          <w:p w:rsidR="00306BF6" w:rsidRP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  <w:r w:rsidR="00042737" w:rsidRPr="00D31976">
              <w:rPr>
                <w:sz w:val="28"/>
                <w:szCs w:val="28"/>
              </w:rPr>
              <w:t xml:space="preserve"> составляет </w:t>
            </w:r>
          </w:p>
          <w:p w:rsidR="008818EB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2B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A44BC">
              <w:rPr>
                <w:sz w:val="28"/>
                <w:szCs w:val="28"/>
              </w:rPr>
              <w:t>4015</w:t>
            </w:r>
            <w:r w:rsidR="001D30EF">
              <w:rPr>
                <w:sz w:val="28"/>
                <w:szCs w:val="28"/>
              </w:rPr>
              <w:t>,09</w:t>
            </w:r>
            <w:r w:rsidR="00B653DE">
              <w:rPr>
                <w:sz w:val="28"/>
                <w:szCs w:val="28"/>
              </w:rPr>
              <w:t xml:space="preserve"> </w:t>
            </w:r>
            <w:r w:rsidR="00042737" w:rsidRPr="00D31976">
              <w:rPr>
                <w:sz w:val="28"/>
                <w:szCs w:val="28"/>
              </w:rPr>
              <w:t>тыс. руб</w:t>
            </w:r>
            <w:r w:rsidR="001D30EF">
              <w:rPr>
                <w:sz w:val="28"/>
                <w:szCs w:val="28"/>
              </w:rPr>
              <w:t>.</w:t>
            </w:r>
          </w:p>
          <w:p w:rsidR="002F0A04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2B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9008D">
              <w:rPr>
                <w:sz w:val="28"/>
                <w:szCs w:val="28"/>
              </w:rPr>
              <w:t>3</w:t>
            </w:r>
            <w:r w:rsidR="001D30EF">
              <w:rPr>
                <w:sz w:val="28"/>
                <w:szCs w:val="28"/>
              </w:rPr>
              <w:t>99</w:t>
            </w:r>
            <w:r w:rsidR="00202F80">
              <w:rPr>
                <w:sz w:val="28"/>
                <w:szCs w:val="28"/>
              </w:rPr>
              <w:t>8</w:t>
            </w:r>
            <w:r w:rsidR="001D30EF">
              <w:rPr>
                <w:sz w:val="28"/>
                <w:szCs w:val="28"/>
              </w:rPr>
              <w:t>,09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тыс. руб.</w:t>
            </w:r>
          </w:p>
          <w:p w:rsidR="002F0A04" w:rsidRPr="00D31976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28C5">
              <w:rPr>
                <w:sz w:val="28"/>
                <w:szCs w:val="28"/>
              </w:rPr>
              <w:t>2</w:t>
            </w:r>
            <w:r w:rsidR="00AE2B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9008D">
              <w:rPr>
                <w:sz w:val="28"/>
                <w:szCs w:val="28"/>
              </w:rPr>
              <w:t>3</w:t>
            </w:r>
            <w:r w:rsidR="001D30EF">
              <w:rPr>
                <w:sz w:val="28"/>
                <w:szCs w:val="28"/>
              </w:rPr>
              <w:t>994,09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тыс. руб.</w:t>
            </w:r>
          </w:p>
        </w:tc>
      </w:tr>
      <w:tr w:rsidR="008818EB" w:rsidRPr="00D31976" w:rsidTr="004E1ECE">
        <w:tc>
          <w:tcPr>
            <w:tcW w:w="3794" w:type="dxa"/>
            <w:vAlign w:val="center"/>
          </w:tcPr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1D30EF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жители Алексеевского МО в 2020г. станут</w:t>
            </w:r>
            <w:r w:rsidR="008818EB" w:rsidRPr="00D3197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ами</w:t>
            </w:r>
            <w:r w:rsidR="008818EB" w:rsidRPr="00D31976">
              <w:rPr>
                <w:sz w:val="28"/>
                <w:szCs w:val="28"/>
              </w:rPr>
              <w:t xml:space="preserve"> культурно-досуговых мероприятий;</w:t>
            </w:r>
          </w:p>
          <w:p w:rsidR="008818EB" w:rsidRPr="00BC228E" w:rsidRDefault="001D30EF" w:rsidP="001D3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Возрастете у</w:t>
            </w:r>
            <w:r w:rsidR="008818EB" w:rsidRPr="00D31976">
              <w:rPr>
                <w:sz w:val="28"/>
                <w:szCs w:val="28"/>
              </w:rPr>
              <w:t>довлетворенность населения качеством предоставления  муниципальных услуг в сфере культуры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DC178B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1. </w:t>
      </w:r>
      <w:r w:rsidR="00007B1C">
        <w:rPr>
          <w:b/>
          <w:sz w:val="28"/>
          <w:szCs w:val="28"/>
        </w:rPr>
        <w:t>Характеристика текущего состояния  культуры Алексеевского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Pr="00D31976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муниципального образования по соглашению с руководителем МКУ КДЦ «Лира»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 xml:space="preserve">муниципальной  программы «Развитие культуры </w:t>
      </w:r>
      <w:r w:rsidR="00DC178B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1D30EF">
        <w:rPr>
          <w:sz w:val="28"/>
          <w:szCs w:val="28"/>
        </w:rPr>
        <w:t>20</w:t>
      </w:r>
      <w:r w:rsidR="002F0A04">
        <w:rPr>
          <w:sz w:val="28"/>
          <w:szCs w:val="28"/>
        </w:rPr>
        <w:t>-20</w:t>
      </w:r>
      <w:r w:rsidR="00B928C5">
        <w:rPr>
          <w:sz w:val="28"/>
          <w:szCs w:val="28"/>
        </w:rPr>
        <w:t>2</w:t>
      </w:r>
      <w:r w:rsidR="001D30EF">
        <w:rPr>
          <w:sz w:val="28"/>
          <w:szCs w:val="28"/>
        </w:rPr>
        <w:t>2</w:t>
      </w:r>
      <w:r w:rsidR="002F0A04">
        <w:rPr>
          <w:sz w:val="28"/>
          <w:szCs w:val="28"/>
        </w:rPr>
        <w:t xml:space="preserve"> г.г.» </w:t>
      </w:r>
      <w:r>
        <w:rPr>
          <w:sz w:val="28"/>
          <w:szCs w:val="28"/>
        </w:rPr>
        <w:t xml:space="preserve"> на МКУ КДЦ «Лира».</w: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КДЦ «Лира»</w:t>
      </w:r>
    </w:p>
    <w:p w:rsidR="003E0A28" w:rsidRDefault="000D226D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39370</wp:posOffset>
                </wp:positionV>
                <wp:extent cx="609600" cy="142875"/>
                <wp:effectExtent l="9525" t="9525" r="28575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3.2pt;margin-top:3.1pt;width:4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fD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DCNF&#10;ehjR897rmBk9hPYMxhXgVamtDQXSo3o1L5p+dUjpqiOq5dH57WQgNgsRyV1I2DgDSXbDR83AhwB+&#10;7NWxsX2AhC6gYxzJ6TYSfvSIwsdZupilMDgKR1k+mT9OYwZSXIONdf4D1z0KRomdt0S0na+0UjB8&#10;bbOYihxenA/USHENCJmV3ggpowakQkOJF9PJNAY4LQULh8HN2XZXSYsOJKgoPhcWd25W7xWLYB0n&#10;bH2xPRESbORjg7wV0DLJccjWc4aR5HBxgnWmJ1XICOUD4Yt1FtK3RbpYz9fzfJRPZutRntb16HlT&#10;5aPZJnuc1g91VdXZ90A+y4tOMMZV4H8VdZb/nWgu1+ssx5usb41K7tFjR4Hs9R1Jx/mHkZ/Fs9Ps&#10;tLWhuiAF0HF0vty5cFF+3Uevn3+G1Q8AAAD//wMAUEsDBBQABgAIAAAAIQAmdLu93wAAAAgBAAAP&#10;AAAAZHJzL2Rvd25yZXYueG1sTI/BTsMwEETvSPyDtUjcqE0EpoQ4FVAhcikSLUIc3XiJLWI7it02&#10;5etZTnAczWjmTbWYfM/2OCYXg4LLmQCGoY3GhU7B2+bpYg4sZR2M7mNABUdMsKhPTypdmngIr7hf&#10;545RSUilVmBzHkrOU2vR6zSLAwbyPuPodSY5dtyM+kDlvueFEJJ77QItWD3go8X2a73zCvLy42jl&#10;e/tw6142zyvpvpumWSp1fjbd3wHLOOW/MPziEzrUxLSNu2AS6xVcC3lFUQWyAEa+FAXprYJifgO8&#10;rvj/A/UPAAAA//8DAFBLAQItABQABgAIAAAAIQC2gziS/gAAAOEBAAATAAAAAAAAAAAAAAAAAAAA&#10;AABbQ29udGVudF9UeXBlc10ueG1sUEsBAi0AFAAGAAgAAAAhADj9If/WAAAAlAEAAAsAAAAAAAAA&#10;AAAAAAAALwEAAF9yZWxzLy5yZWxzUEsBAi0AFAAGAAgAAAAhAEyVl8M4AgAAYQQAAA4AAAAAAAAA&#10;AAAAAAAALgIAAGRycy9lMm9Eb2MueG1sUEsBAi0AFAAGAAgAAAAhACZ0u73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39370</wp:posOffset>
                </wp:positionV>
                <wp:extent cx="666750" cy="142875"/>
                <wp:effectExtent l="28575" t="9525" r="9525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0.7pt;margin-top:3.1pt;width:52.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xMPgIAAGsEAAAOAAAAZHJzL2Uyb0RvYy54bWysVE2P2yAQvVfqf0DcE8epnQ8rzmplJ+1h&#10;u11ptz+AALZRMSAgcaKq/70DyWab9lJV9QEPZubNm5mHV3fHXqIDt05oVeJ0PMGIK6qZUG2Jv75s&#10;RwuMnCeKEakVL/GJO3y3fv9uNZiCT3WnJeMWAYhyxWBK3HlviiRxtOM9cWNtuILDRtueeNjaNmGW&#10;DIDey2Q6mcySQVtmrKbcOfhanw/xOuI3Daf+S9M47pEsMXDzcbVx3YU1Wa9I0VpiOkEvNMg/sOiJ&#10;UJD0ClUTT9Deij+gekGtdrrxY6r7RDeNoDzWANWkk9+qee6I4bEWaI4z1za5/wdLHw9PFglW4hwj&#10;RXoY0f3e65gZZaE9g3EFeFXqyYYC6VE9mwdNvzmkdNUR1fLo/HIyEJuGiOQmJGycgSS74bNm4EMA&#10;P/bq2NgeNVKYTyEwgEM/0DEO53QdDj96ROHjbDab5zBCCkdpNl3M85iLFAEmBBvr/EeuexSMEjtv&#10;iWg7X2mlQAbanlOQw4PzgeRbQAhWeiukjGqQCg0lXubTPHJyWgoWDoObs+2ukhYdSNBTfC4sbtys&#10;3isWwTpO2OZieyIk2MjHVnkroHmS45Ct5wwjyeEKBetMT6qQEcoHwhfrLKnvy8lys9gsslE2nW1G&#10;2aSuR/fbKhvNtuk8rz/UVVWnPwL5NCs6wRhXgf+rvNPs7+RzuWhnYV4Ffm1UcoseOwpkX9+RdFRC&#10;GP5ZRjvNTk82VBdEAYqOzpfbF67Mr/vo9faPWP8EAAD//wMAUEsDBBQABgAIAAAAIQD1H/aa3gAA&#10;AAgBAAAPAAAAZHJzL2Rvd25yZXYueG1sTI9BT4NAFITvJv6HzTPxYuxS0iJBHo1Rq6emkbb3LbsC&#10;KfuWsNsW/r3Pkx4nM5n5Jl+NthMXM/jWEcJ8FoEwVDndUo2w360fUxA+KNKqc2QQJuNhVdze5CrT&#10;7kpf5lKGWnAJ+UwhNCH0mZS+aoxVfuZ6Q+x9u8GqwHKopR7UlcttJ+MoSqRVLfFCo3rz2pjqVJ4t&#10;wlu5Xa4PD/sxnqrPTfmRnrY0vSPe340vzyCCGcNfGH7xGR0KZjq6M2kvOoRFNF9wFCGJQbC/jBLW&#10;R4Q4fQJZ5PL/geIHAAD//wMAUEsBAi0AFAAGAAgAAAAhALaDOJL+AAAA4QEAABMAAAAAAAAAAAAA&#10;AAAAAAAAAFtDb250ZW50X1R5cGVzXS54bWxQSwECLQAUAAYACAAAACEAOP0h/9YAAACUAQAACwAA&#10;AAAAAAAAAAAAAAAvAQAAX3JlbHMvLnJlbHNQSwECLQAUAAYACAAAACEAC1kMTD4CAABrBAAADgAA&#10;AAAAAAAAAAAAAAAuAgAAZHJzL2Uyb0RvYy54bWxQSwECLQAUAAYACAAAACEA9R/2m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п. Алексеевск                                               п. Воронежский</w:t>
      </w:r>
    </w:p>
    <w:p w:rsidR="003E0A28" w:rsidRDefault="000D226D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40005</wp:posOffset>
                </wp:positionV>
                <wp:extent cx="542925" cy="161925"/>
                <wp:effectExtent l="28575" t="9525" r="9525" b="571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3.2pt;margin-top:3.15pt;width:42.7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AhPQIAAGsEAAAOAAAAZHJzL2Uyb0RvYy54bWysVMFu2zAMvQ/YPwi6p44zJ02MOkVhJ9uh&#10;2wq0+wBFkmNhsiRIapxg2L+PlNNs3S7DsBwUUiIfH6kn39wee00O0gdlTUXzqykl0nArlNlX9MvT&#10;drKkJERmBNPWyIqeZKC367dvbgZXypntrBbSEwAxoRxcRbsYXZllgXeyZ+HKOmngsLW+ZxFcv8+E&#10;ZwOg9zqbTaeLbLBeOG+5DAF2m/GQrhN+20oeP7dtkJHoigK3mFaf1h2u2fqGlXvPXKf4mQb7BxY9&#10;UwaKXqAaFhl59uoPqF5xb4Nt4xW3fWbbVnGZeoBu8ulv3Tx2zMnUCwwnuMuYwv+D5Z8OD54oUdGC&#10;EsN6uKK752hTZXKN4xlcKCGqNg8eG+RH8+juLf8aiLF1x8xepuCnk4PcHDOyVynoBAdFdsNHKyCG&#10;AX6a1bH1PWm1ch8wEcFhHuSYLud0uRx5jITD5ryYrWZzSjgc5YscbazFSoTBZOdDfC9tT9CoaIie&#10;qX0Xa2sMyMD6sQQ73Ic4Jr4kYLKxW6U17LNSGzJUdDWHAugGq5XAw+T4/a7WnhwY6in9zixehXn7&#10;bEQC6yQTm7MdmdJgk5hGFb2C4WlJsVovBSVawhNCa6SnDVaE9oHw2Rol9W01XW2Wm2UxKWaLzaSY&#10;Ns3kblsXk8U2v54375q6bvLvSD4vyk4JIQ3yf5F3XvydfM4PbRTmReCXQWWv0dNVANmX/0Q6KQEv&#10;f5TRzorTg8fuUBSg6BR8fn34ZH71U9TPb8T6BwAAAP//AwBQSwMEFAAGAAgAAAAhAPyx6UzfAAAA&#10;CAEAAA8AAABkcnMvZG93bnJldi54bWxMj0FPg0AQhe8m/ofNmHgxdoEqIrI0Rq2eTCPW+5YdgZSd&#10;Jey2hX/veNLbm7yX974pVpPtxRFH3zlSEC8iEEi1Mx01Craf6+sMhA+ajO4doYIZPazK87NC58ad&#10;6AOPVWgEl5DPtYI2hCGX0tctWu0XbkBi79uNVgc+x0aaUZ+43PYyiaJUWt0RL7R6wKcW6311sAqe&#10;q83t+utqOyVz/fZevWb7Dc0vSl1eTI8PIAJO4S8Mv/iMDiUz7dyBjBe9gjRJbzjKYgmC/bs4vgex&#10;U7CMM5BlIf8/UP4AAAD//wMAUEsBAi0AFAAGAAgAAAAhALaDOJL+AAAA4QEAABMAAAAAAAAAAAAA&#10;AAAAAAAAAFtDb250ZW50X1R5cGVzXS54bWxQSwECLQAUAAYACAAAACEAOP0h/9YAAACUAQAACwAA&#10;AAAAAAAAAAAAAAAvAQAAX3JlbHMvLnJlbHNQSwECLQAUAAYACAAAACEAt0QQIT0CAABrBAAADgAA&#10;AAAAAAAAAAAAAAAuAgAAZHJzL2Uyb0RvYy54bWxQSwECLQAUAAYACAAAACEA/LHpT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40005</wp:posOffset>
                </wp:positionV>
                <wp:extent cx="600075" cy="161925"/>
                <wp:effectExtent l="9525" t="9525" r="28575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2.2pt;margin-top:3.15pt;width:4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sfNg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MFKk&#10;gxE9H7yOmdEitKc3LgevUu1sKJCe1Kt50fSrQ0qXLVENj85vZwOxWYhI7kLCxhlIsu8/agY+BPBj&#10;r0617QIkdAGd4kjOt5Hwk0cUPs7TNH2cYUThKJtny8ksZiD5NdhY5z9w3aFgFNh5S0TT+lIrBcPX&#10;NoupyPHF+UCN5NeAkFnprZAyakAq1Bd4OYME4cRpKVg4jBvb7Etp0ZEEFcVnYHHnZvVBsQjWcsI2&#10;g+2JkGAjHxvkrYCWSY5Dto4zjCSHixOsCz2pQkYoHwgP1kVI35bpcrPYLKaj6WS+GU3Tqho9b8vp&#10;aL7NHmfVQ1WWVfY9kM+meSsY4yrwv4o6m/6daIbrdZHjTda3RiX36LGjQPb6jqTj/MPIL+LZa3be&#10;2VBdkALoODoPdy5clF/30evnn2H9AwAA//8DAFBLAwQUAAYACAAAACEAJ1TBleEAAAAIAQAADwAA&#10;AGRycy9kb3ducmV2LnhtbEyPwU7DMBBE70j8g7VI3KhTWqVJyKYCKkQuRaKtKo5ubGKLeB3Fbpvy&#10;9ZgTHEczmnlTLkfbsZMavHGEMJ0kwBQ1ThpqEXbbl7sMmA+CpOgcKYSL8rCsrq9KUUh3pnd12oSW&#10;xRLyhUDQIfQF577Rygo/cb2i6H26wYoQ5dByOYhzLLcdv0+SlFthKC5o0atnrZqvzdEihNXHRaf7&#10;5ik3b9vXdWq+67peId7ejI8PwIIaw18YfvEjOlSR6eCOJD3rEBbJfB6jCOkMWPQXeZYDOyDMphnw&#10;quT/D1Q/AAAA//8DAFBLAQItABQABgAIAAAAIQC2gziS/gAAAOEBAAATAAAAAAAAAAAAAAAAAAAA&#10;AABbQ29udGVudF9UeXBlc10ueG1sUEsBAi0AFAAGAAgAAAAhADj9If/WAAAAlAEAAAsAAAAAAAAA&#10;AAAAAAAALwEAAF9yZWxzLy5yZWxzUEsBAi0AFAAGAAgAAAAhAMfxCx82AgAAYQQAAA4AAAAAAAAA&#10;AAAAAAAALgIAAGRycy9lMm9Eb2MueG1sUEsBAi0AFAAGAAgAAAAhACdUwZXhAAAACA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40005</wp:posOffset>
                </wp:positionV>
                <wp:extent cx="561975" cy="247650"/>
                <wp:effectExtent l="9525" t="9525" r="3810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6.45pt;margin-top:3.15pt;width:4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J4OgIAAGEEAAAOAAAAZHJzL2Uyb0RvYy54bWysVNuO2yAQfa/Uf0C8J45dOxcrzmplJ33Z&#10;tpF2+wEEcIyKAQGJE1X99w7k0t32parqBzyYmTNnZg5ePpx6iY7cOqFVhdPxBCOuqGZC7Sv89WUz&#10;mmPkPFGMSK14hc/c4YfV+3fLwZQ8052WjFsEIMqVg6lw570pk8TRjvfEjbXhCg5bbXviYWv3CbNk&#10;APReJtlkMk0GbZmxmnLn4GtzOcSriN+2nPovbeu4R7LCwM3H1cZ1F9ZktSTl3hLTCXqlQf6BRU+E&#10;gqR3qIZ4gg5W/AHVC2q1060fU90num0F5bEGqCad/FbNc0cMj7VAc5y5t8n9P1j6+bi1SLAKZxgp&#10;0sOIHg9ex8xoGtozGFeCV622NhRIT+rZPGn6zSGl646oPY/OL2cDsWmISN6EhI0zkGQ3fNIMfAjg&#10;x16dWtsHSOgCOsWRnO8j4SePKHwspuliVmBE4SjLZ9Mijiwh5S3YWOc/ct2jYFTYeUvEvvO1VgqG&#10;r20aU5Hjk/OBGilvASGz0hshZdSAVGio8KLIihjgtBQsHAY3Z/e7Wlp0JEFF8Yl1wslrN6sPikWw&#10;jhO2vtqeCAk28rFB3gpomeQ4ZOs5w0hyuDjButCTKmSE8oHw1boI6ftisljP1/N8lGfT9SifNM3o&#10;cVPno+kmnRXNh6aum/RHIJ/mZScY4yrwv4k6zf9ONNfrdZHjXdb3RiVv0WNHgeztHUnH+YeRX8Sz&#10;0+y8taG6IAXQcXS+3rlwUV7vo9evP8PqJwAAAP//AwBQSwMEFAAGAAgAAAAhALyG6DrgAAAACAEA&#10;AA8AAABkcnMvZG93bnJldi54bWxMj8FOwzAQRO9I/IO1SNyo07RETYhTARUilyLRVhVHNzaxRbyO&#10;YrdN+XqWExxHM5p5Uy5H17GTHoL1KGA6SYBpbLyy2ArYbV/uFsBClKhk51ELuOgAy+r6qpSF8md8&#10;16dNbBmVYCikABNjX3AeGqOdDBPfayTv0w9ORpJDy9Ugz1TuOp4mScadtEgLRvb62ejma3N0AuLq&#10;42KyffOU27ft6zqz33Vdr4S4vRkfH4BFPca/MPziEzpUxHTwR1SBdaTzNKeogGwGjPx0MZ0DOwiY&#10;38+AVyX/f6D6AQAA//8DAFBLAQItABQABgAIAAAAIQC2gziS/gAAAOEBAAATAAAAAAAAAAAAAAAA&#10;AAAAAABbQ29udGVudF9UeXBlc10ueG1sUEsBAi0AFAAGAAgAAAAhADj9If/WAAAAlAEAAAsAAAAA&#10;AAAAAAAAAAAALwEAAF9yZWxzLy5yZWxzUEsBAi0AFAAGAAgAAAAhAKRDong6AgAAYQQAAA4AAAAA&#10;AAAAAAAAAAAALgIAAGRycy9lMm9Eb2MueG1sUEsBAi0AFAAGAAgAAAAhALyG6Dr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40005</wp:posOffset>
                </wp:positionV>
                <wp:extent cx="438150" cy="247650"/>
                <wp:effectExtent l="38100" t="9525" r="9525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.95pt;margin-top:3.15pt;width:34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RQPgIAAG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NpaE9vXAFeldraUCA9qRfzpOlXh5SuWqL2PDq/ng3EZiEiuQkJG2cgya7/pBn4EMCP&#10;vTo1tkONFOZjCAzg0A90isM5X4fDTx5ROMzv5tkURkjhapLfz8AOuUgRYEKwsc5/4LpDwSix85aI&#10;fesrrRTIQNshBTk+OT8EvgWEYKU3Qko4J4VUqC/xYjqZRk5OS8HCZbhzdr+rpEVHEvQUfxcWN25W&#10;HxSLYC0nbH2xPRESbORjq7wV0DzJccjWcYaR5PCEgjXQkypkhPKB8MUaJPVtkS7W8/U8H+WT2XqU&#10;p3U9etxU+Wi2ye6n9V1dVXX2PZDP8qIVjHEV+L/JO8v/Tj6XhzYI8yrwa6OSW/Q4CiD79h9JRyWE&#10;4Q8y2ml23tpQXRAFKDo6X15feDK/7qPXz2/E6gcAAAD//wMAUEsDBBQABgAIAAAAIQB7RPAX3gAA&#10;AAgBAAAPAAAAZHJzL2Rvd25yZXYueG1sTI9BT8JAEIXvJv6HzZh4MbK1FQK1W2JU5GSIBe5Ld2wb&#10;urNNd4H23zuc9Pjlvbz5JlsOthVn7H3jSMHTJAKBVDrTUKVgt109zkH4oMno1hEqGNHDMr+9yXRq&#10;3IW+8VyESvAI+VQrqEPoUil9WaPVfuI6JM5+XG91YOwraXp94XHbyjiKZtLqhvhCrTt8q7E8Fier&#10;4L3YTFf7h90Qj+X6q/icHzc0fih1fze8voAIOIS/Mlz1WR1ydjq4ExkvWuY4WXBVwSwBcc0XMfNB&#10;wfM0AZln8v8D+S8AAAD//wMAUEsBAi0AFAAGAAgAAAAhALaDOJL+AAAA4QEAABMAAAAAAAAAAAAA&#10;AAAAAAAAAFtDb250ZW50X1R5cGVzXS54bWxQSwECLQAUAAYACAAAACEAOP0h/9YAAACUAQAACwAA&#10;AAAAAAAAAAAAAAAvAQAAX3JlbHMvLnJlbHNQSwECLQAUAAYACAAAACEAurqkUD4CAABrBAAADgAA&#10;AAAAAAAAAAAAAAAuAgAAZHJzL2Uyb0RvYy54bWxQSwECLQAUAAYACAAAACEAe0TwF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Дом культуры            Библиотека                Дом культуры            Библиотека </w: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</w:p>
    <w:p w:rsidR="00B3318A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последние годы </w:t>
      </w:r>
      <w:r w:rsidR="00B3318A">
        <w:rPr>
          <w:sz w:val="28"/>
          <w:szCs w:val="28"/>
        </w:rPr>
        <w:t>в Доме культуры п. Алексеевск работают клубные формирования: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Вокальный коллектив 2 группы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Веселая гитара 1 группа</w:t>
      </w:r>
    </w:p>
    <w:p w:rsidR="00BC228E" w:rsidRDefault="00BC228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Фитнес 2 группы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B3318A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>за счет средств администрации Алексеевского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>За последние годы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оплаты труда работникам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</w:t>
      </w:r>
      <w:r w:rsidR="00306BF6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оплаты труда,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13575A">
        <w:rPr>
          <w:sz w:val="28"/>
          <w:szCs w:val="28"/>
        </w:rPr>
        <w:t xml:space="preserve">МКУ КДЦ «Лира» </w:t>
      </w:r>
      <w:r w:rsidR="002F0A04">
        <w:rPr>
          <w:sz w:val="28"/>
          <w:szCs w:val="28"/>
        </w:rPr>
        <w:t>201</w:t>
      </w:r>
      <w:r w:rsidR="00D27555">
        <w:rPr>
          <w:sz w:val="28"/>
          <w:szCs w:val="28"/>
        </w:rPr>
        <w:t>9</w:t>
      </w:r>
      <w:r w:rsidR="00B928C5">
        <w:rPr>
          <w:sz w:val="28"/>
          <w:szCs w:val="28"/>
        </w:rPr>
        <w:t>г.</w:t>
      </w:r>
      <w:r w:rsidR="00D27555">
        <w:rPr>
          <w:sz w:val="28"/>
          <w:szCs w:val="28"/>
        </w:rPr>
        <w:t xml:space="preserve"> составила</w:t>
      </w:r>
      <w:r w:rsidR="00B928C5">
        <w:rPr>
          <w:sz w:val="28"/>
          <w:szCs w:val="28"/>
        </w:rPr>
        <w:t xml:space="preserve">  </w:t>
      </w:r>
      <w:r w:rsidR="002F0A04">
        <w:rPr>
          <w:sz w:val="28"/>
          <w:szCs w:val="28"/>
        </w:rPr>
        <w:t>-</w:t>
      </w:r>
      <w:r w:rsidR="00B928C5">
        <w:rPr>
          <w:sz w:val="28"/>
          <w:szCs w:val="28"/>
        </w:rPr>
        <w:t xml:space="preserve"> </w:t>
      </w:r>
      <w:r w:rsidR="0089008D">
        <w:rPr>
          <w:sz w:val="28"/>
          <w:szCs w:val="28"/>
        </w:rPr>
        <w:t>4</w:t>
      </w:r>
      <w:r w:rsidR="00D27555">
        <w:rPr>
          <w:sz w:val="28"/>
          <w:szCs w:val="28"/>
        </w:rPr>
        <w:t>9 253,20</w:t>
      </w:r>
      <w:r w:rsidR="0089008D">
        <w:rPr>
          <w:sz w:val="28"/>
          <w:szCs w:val="28"/>
        </w:rPr>
        <w:t xml:space="preserve"> </w:t>
      </w:r>
      <w:r w:rsidR="00B928C5">
        <w:rPr>
          <w:sz w:val="28"/>
          <w:szCs w:val="28"/>
        </w:rPr>
        <w:t>руб.</w:t>
      </w:r>
      <w:r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B65543">
        <w:rPr>
          <w:sz w:val="28"/>
          <w:szCs w:val="28"/>
        </w:rPr>
        <w:t>МКУ КДЦ «Лира»</w:t>
      </w:r>
      <w:r w:rsidRPr="00D31976">
        <w:rPr>
          <w:sz w:val="28"/>
          <w:szCs w:val="28"/>
        </w:rPr>
        <w:t xml:space="preserve"> свидетельствует о следующих показателях развития отрасли:</w:t>
      </w:r>
    </w:p>
    <w:p w:rsidR="00B65543" w:rsidRDefault="008818EB" w:rsidP="00D27555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sz w:val="28"/>
          <w:szCs w:val="28"/>
        </w:rPr>
      </w:pPr>
      <w:r w:rsidRPr="00D27555">
        <w:rPr>
          <w:i/>
          <w:sz w:val="28"/>
          <w:szCs w:val="28"/>
        </w:rPr>
        <w:t>Библиотечное дело</w:t>
      </w:r>
      <w:r w:rsidRPr="00B65543">
        <w:rPr>
          <w:b/>
          <w:sz w:val="28"/>
          <w:szCs w:val="28"/>
        </w:rPr>
        <w:t>.</w:t>
      </w:r>
      <w:r w:rsidRPr="00B65543">
        <w:rPr>
          <w:sz w:val="28"/>
          <w:szCs w:val="28"/>
        </w:rPr>
        <w:t xml:space="preserve"> </w:t>
      </w:r>
      <w:r w:rsidR="00D27555">
        <w:rPr>
          <w:sz w:val="28"/>
          <w:szCs w:val="28"/>
        </w:rPr>
        <w:t>Ч</w:t>
      </w:r>
      <w:r w:rsidRPr="00B65543">
        <w:rPr>
          <w:sz w:val="28"/>
          <w:szCs w:val="28"/>
        </w:rPr>
        <w:t xml:space="preserve">исло пользователей </w:t>
      </w:r>
      <w:r w:rsidR="00B65543">
        <w:rPr>
          <w:sz w:val="28"/>
          <w:szCs w:val="28"/>
        </w:rPr>
        <w:t>и число книговыдач остается стабильным</w:t>
      </w:r>
      <w:r w:rsidRPr="00B65543">
        <w:rPr>
          <w:sz w:val="28"/>
          <w:szCs w:val="28"/>
        </w:rPr>
        <w:t xml:space="preserve">. </w:t>
      </w:r>
      <w:r w:rsidR="00D27555">
        <w:rPr>
          <w:sz w:val="28"/>
          <w:szCs w:val="28"/>
        </w:rPr>
        <w:t xml:space="preserve"> О</w:t>
      </w:r>
      <w:r w:rsidRPr="00B65543">
        <w:rPr>
          <w:sz w:val="28"/>
          <w:szCs w:val="28"/>
        </w:rPr>
        <w:t>хват населения библиотечным обслуживанием в 201</w:t>
      </w:r>
      <w:r w:rsidR="00D27555">
        <w:rPr>
          <w:sz w:val="28"/>
          <w:szCs w:val="28"/>
        </w:rPr>
        <w:t xml:space="preserve">9 году составил </w:t>
      </w:r>
      <w:r w:rsidR="002F0A04">
        <w:rPr>
          <w:sz w:val="28"/>
          <w:szCs w:val="28"/>
        </w:rPr>
        <w:t xml:space="preserve">– </w:t>
      </w:r>
      <w:r w:rsidR="00B928C5">
        <w:rPr>
          <w:sz w:val="28"/>
          <w:szCs w:val="28"/>
        </w:rPr>
        <w:t>40</w:t>
      </w:r>
      <w:r w:rsidR="002F0A04">
        <w:rPr>
          <w:sz w:val="28"/>
          <w:szCs w:val="28"/>
        </w:rPr>
        <w:t>%</w:t>
      </w:r>
      <w:r w:rsidRPr="00B65543">
        <w:rPr>
          <w:sz w:val="28"/>
          <w:szCs w:val="28"/>
        </w:rPr>
        <w:t xml:space="preserve">. </w:t>
      </w:r>
      <w:r w:rsidR="002F0A04"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>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</w:t>
      </w:r>
      <w:r w:rsidR="00D27555">
        <w:rPr>
          <w:sz w:val="28"/>
          <w:szCs w:val="28"/>
        </w:rPr>
        <w:t xml:space="preserve">и связано с естественной убылью населения, </w:t>
      </w:r>
      <w:r w:rsidRPr="00B65543">
        <w:rPr>
          <w:sz w:val="28"/>
          <w:szCs w:val="28"/>
        </w:rPr>
        <w:t>низким качеством библиотечного фонда. В 201</w:t>
      </w:r>
      <w:r w:rsidR="00D27555">
        <w:rPr>
          <w:sz w:val="28"/>
          <w:szCs w:val="28"/>
        </w:rPr>
        <w:t>8</w:t>
      </w:r>
      <w:r w:rsidR="00E2396D">
        <w:rPr>
          <w:sz w:val="28"/>
          <w:szCs w:val="28"/>
        </w:rPr>
        <w:t>-201</w:t>
      </w:r>
      <w:r w:rsidR="00D27555">
        <w:rPr>
          <w:sz w:val="28"/>
          <w:szCs w:val="28"/>
        </w:rPr>
        <w:t>9</w:t>
      </w:r>
      <w:r w:rsidR="00E2396D">
        <w:rPr>
          <w:sz w:val="28"/>
          <w:szCs w:val="28"/>
        </w:rPr>
        <w:t>г.</w:t>
      </w:r>
      <w:r w:rsidR="00D27555">
        <w:rPr>
          <w:sz w:val="28"/>
          <w:szCs w:val="28"/>
        </w:rPr>
        <w:t>г.</w:t>
      </w:r>
      <w:r w:rsidRPr="00B65543">
        <w:rPr>
          <w:sz w:val="28"/>
          <w:szCs w:val="28"/>
        </w:rPr>
        <w:t xml:space="preserve"> новых поступлений</w:t>
      </w:r>
      <w:r w:rsidR="00D27555">
        <w:rPr>
          <w:sz w:val="28"/>
          <w:szCs w:val="28"/>
        </w:rPr>
        <w:t xml:space="preserve"> книг</w:t>
      </w:r>
      <w:r w:rsidRPr="00B65543">
        <w:rPr>
          <w:sz w:val="28"/>
          <w:szCs w:val="28"/>
        </w:rPr>
        <w:t xml:space="preserve"> </w:t>
      </w:r>
      <w:r w:rsidR="007136EE">
        <w:rPr>
          <w:sz w:val="28"/>
          <w:szCs w:val="28"/>
        </w:rPr>
        <w:t>не было</w:t>
      </w:r>
      <w:r w:rsidR="00B65543">
        <w:rPr>
          <w:sz w:val="28"/>
          <w:szCs w:val="28"/>
        </w:rPr>
        <w:t>.</w:t>
      </w:r>
      <w:r w:rsidR="00D27555">
        <w:rPr>
          <w:sz w:val="28"/>
          <w:szCs w:val="28"/>
        </w:rPr>
        <w:t xml:space="preserve"> Периодическая печать регулярна. </w:t>
      </w:r>
    </w:p>
    <w:p w:rsidR="00636618" w:rsidRDefault="008818EB" w:rsidP="00D27555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sz w:val="28"/>
          <w:szCs w:val="28"/>
        </w:rPr>
      </w:pPr>
      <w:r w:rsidRPr="00D27555">
        <w:rPr>
          <w:i/>
          <w:sz w:val="28"/>
          <w:szCs w:val="28"/>
        </w:rPr>
        <w:t>Организация досуга.</w:t>
      </w:r>
      <w:r w:rsidRPr="00636618">
        <w:rPr>
          <w:sz w:val="28"/>
          <w:szCs w:val="28"/>
        </w:rPr>
        <w:t xml:space="preserve"> 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культурно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>-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 xml:space="preserve">досуговых мероприятий </w:t>
      </w:r>
      <w:r w:rsidR="002F37B9">
        <w:rPr>
          <w:sz w:val="28"/>
          <w:szCs w:val="28"/>
        </w:rPr>
        <w:t xml:space="preserve">остается стабильным </w:t>
      </w:r>
      <w:r w:rsidRPr="00636618">
        <w:rPr>
          <w:sz w:val="28"/>
          <w:szCs w:val="28"/>
        </w:rPr>
        <w:t>и составл</w:t>
      </w:r>
      <w:r w:rsidR="002F37B9">
        <w:rPr>
          <w:sz w:val="28"/>
          <w:szCs w:val="28"/>
        </w:rPr>
        <w:t>яет</w:t>
      </w:r>
      <w:r w:rsidRPr="00636618">
        <w:rPr>
          <w:sz w:val="28"/>
          <w:szCs w:val="28"/>
        </w:rPr>
        <w:t xml:space="preserve"> 1</w:t>
      </w:r>
      <w:r w:rsidR="0089008D">
        <w:rPr>
          <w:sz w:val="28"/>
          <w:szCs w:val="28"/>
        </w:rPr>
        <w:t>1</w:t>
      </w:r>
      <w:r w:rsidRPr="00636618">
        <w:rPr>
          <w:sz w:val="28"/>
          <w:szCs w:val="28"/>
        </w:rPr>
        <w:t xml:space="preserve"> мероприятий. </w:t>
      </w:r>
    </w:p>
    <w:p w:rsidR="00DE2096" w:rsidRPr="00D31976" w:rsidRDefault="00DE2096" w:rsidP="00306BF6">
      <w:pPr>
        <w:spacing w:after="0" w:line="240" w:lineRule="auto"/>
        <w:ind w:firstLine="0"/>
        <w:rPr>
          <w:sz w:val="28"/>
          <w:szCs w:val="28"/>
        </w:rPr>
      </w:pPr>
    </w:p>
    <w:p w:rsidR="00DE2096" w:rsidRDefault="008818EB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2. </w:t>
      </w:r>
      <w:r w:rsidR="00AF0F7A">
        <w:rPr>
          <w:b/>
          <w:sz w:val="28"/>
          <w:szCs w:val="28"/>
        </w:rPr>
        <w:t>Цель и задачи муниципальной программы, сроки реализации</w:t>
      </w:r>
    </w:p>
    <w:p w:rsidR="007E1615" w:rsidRPr="00D31976" w:rsidRDefault="007E1615" w:rsidP="00306BF6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8818EB" w:rsidRPr="007E1615" w:rsidRDefault="008818EB" w:rsidP="00306BF6">
      <w:pPr>
        <w:spacing w:after="0" w:line="240" w:lineRule="auto"/>
        <w:ind w:firstLine="0"/>
        <w:rPr>
          <w:i/>
          <w:sz w:val="28"/>
          <w:szCs w:val="28"/>
        </w:rPr>
      </w:pPr>
      <w:r w:rsidRPr="007E1615">
        <w:rPr>
          <w:i/>
          <w:sz w:val="28"/>
          <w:szCs w:val="28"/>
        </w:rPr>
        <w:t xml:space="preserve">Целью </w:t>
      </w:r>
      <w:r w:rsidR="00327A71" w:rsidRPr="007E1615">
        <w:rPr>
          <w:i/>
          <w:sz w:val="28"/>
          <w:szCs w:val="28"/>
        </w:rPr>
        <w:t>п</w:t>
      </w:r>
      <w:r w:rsidRPr="007E1615">
        <w:rPr>
          <w:i/>
          <w:sz w:val="28"/>
          <w:szCs w:val="28"/>
        </w:rPr>
        <w:t xml:space="preserve">рограммы является развитие культурного потенциала </w:t>
      </w:r>
      <w:r w:rsidR="007E1615" w:rsidRPr="007E1615">
        <w:rPr>
          <w:i/>
          <w:sz w:val="28"/>
          <w:szCs w:val="28"/>
        </w:rPr>
        <w:t xml:space="preserve"> </w:t>
      </w:r>
      <w:r w:rsidRPr="007E1615">
        <w:rPr>
          <w:i/>
          <w:sz w:val="28"/>
          <w:szCs w:val="28"/>
        </w:rPr>
        <w:t xml:space="preserve">личности и общества в целом. 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1F6851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Создание единого культурного пространства Алексеевского муниципального образования;</w:t>
            </w:r>
          </w:p>
          <w:p w:rsidR="00AF0F7A" w:rsidRPr="003C05CE" w:rsidRDefault="00AF0F7A" w:rsidP="001F6851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202F80" w:rsidRDefault="00202F80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</w:p>
    <w:p w:rsidR="008818EB" w:rsidRPr="007E1615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  <w:r w:rsidRPr="007E1615">
        <w:rPr>
          <w:rFonts w:eastAsia="Calibri"/>
          <w:i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D31976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культурно-досуговых мероприятий;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Показатель рассчитывается ежегодно</w:t>
      </w:r>
      <w:r w:rsidR="00154D6E">
        <w:rPr>
          <w:sz w:val="28"/>
          <w:szCs w:val="28"/>
        </w:rPr>
        <w:t>,</w:t>
      </w:r>
      <w:r w:rsidRPr="00D31976">
        <w:rPr>
          <w:sz w:val="28"/>
          <w:szCs w:val="28"/>
        </w:rPr>
        <w:t xml:space="preserve"> как сумма посещений  культурно-досуговых учреждений в отчетном году, а также числа исполнителей на культурно-досуговых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306BF6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>Эстетические вид ДК п. Алексеевск и п. Воронежский.</w:t>
      </w:r>
    </w:p>
    <w:p w:rsidR="003C05CE" w:rsidRPr="00D31976" w:rsidRDefault="003C05CE" w:rsidP="00306BF6">
      <w:pPr>
        <w:widowControl w:val="0"/>
        <w:spacing w:after="0" w:line="240" w:lineRule="auto"/>
        <w:ind w:firstLine="0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Pr="00D31976">
        <w:rPr>
          <w:sz w:val="28"/>
          <w:szCs w:val="28"/>
        </w:rPr>
        <w:t>рограммы: 20</w:t>
      </w:r>
      <w:r w:rsidR="001F6851">
        <w:rPr>
          <w:sz w:val="28"/>
          <w:szCs w:val="28"/>
        </w:rPr>
        <w:t>20</w:t>
      </w:r>
      <w:r w:rsidR="00E2396D">
        <w:rPr>
          <w:sz w:val="28"/>
          <w:szCs w:val="28"/>
        </w:rPr>
        <w:t>-20</w:t>
      </w:r>
      <w:r w:rsidR="00A17157">
        <w:rPr>
          <w:sz w:val="28"/>
          <w:szCs w:val="28"/>
        </w:rPr>
        <w:t>2</w:t>
      </w:r>
      <w:r w:rsidR="001F6851">
        <w:rPr>
          <w:sz w:val="28"/>
          <w:szCs w:val="28"/>
        </w:rPr>
        <w:t>2</w:t>
      </w:r>
      <w:r w:rsidR="00E2396D">
        <w:rPr>
          <w:sz w:val="28"/>
          <w:szCs w:val="28"/>
        </w:rPr>
        <w:t>г.г.</w:t>
      </w:r>
    </w:p>
    <w:p w:rsidR="003C05CE" w:rsidRDefault="003C05CE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1F6851" w:rsidRDefault="001F6851" w:rsidP="001F6851">
      <w:pPr>
        <w:pStyle w:val="ab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1F6851">
        <w:rPr>
          <w:b/>
          <w:sz w:val="28"/>
          <w:szCs w:val="28"/>
        </w:rPr>
        <w:t>Мероприятия муниципальной программы</w:t>
      </w:r>
    </w:p>
    <w:p w:rsidR="001F6851" w:rsidRDefault="001F6851" w:rsidP="001F6851">
      <w:pPr>
        <w:pStyle w:val="ab"/>
        <w:spacing w:after="0" w:line="240" w:lineRule="auto"/>
        <w:ind w:left="1069" w:firstLine="0"/>
        <w:rPr>
          <w:sz w:val="28"/>
          <w:szCs w:val="28"/>
        </w:rPr>
      </w:pPr>
    </w:p>
    <w:p w:rsidR="001F6851" w:rsidRDefault="001F685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6851">
        <w:rPr>
          <w:sz w:val="28"/>
          <w:szCs w:val="28"/>
        </w:rPr>
        <w:t>Мун</w:t>
      </w:r>
      <w:r>
        <w:rPr>
          <w:sz w:val="28"/>
          <w:szCs w:val="28"/>
        </w:rPr>
        <w:t>иципальная программа делится на содержание МКУ КДЦ «Лира» и проведение праздничных мероприятий.</w:t>
      </w:r>
    </w:p>
    <w:p w:rsidR="001F6851" w:rsidRDefault="001F685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Содержание МКУ КДЦ «Лира» </w:t>
      </w:r>
      <w:r w:rsidR="00EF18A3">
        <w:rPr>
          <w:sz w:val="28"/>
          <w:szCs w:val="28"/>
        </w:rPr>
        <w:t xml:space="preserve"> включает в себя расходы на заработную плату и ЕСН работникам культуры. Социальные выплаты (проезд в отпуск) работникам и их несовершеннолетним детям. Коммунальные  услуги: отопление, водопотребление,  водоотведение, электроснабжение, а также приобретение дров для отапливания здани</w:t>
      </w:r>
      <w:r w:rsidR="009315C1">
        <w:rPr>
          <w:sz w:val="28"/>
          <w:szCs w:val="28"/>
        </w:rPr>
        <w:t>й</w:t>
      </w:r>
      <w:r w:rsidR="00EF18A3">
        <w:rPr>
          <w:sz w:val="28"/>
          <w:szCs w:val="28"/>
        </w:rPr>
        <w:t xml:space="preserve"> ДК культуры и библиотеки в п. Воронежский.  </w:t>
      </w:r>
    </w:p>
    <w:p w:rsidR="009315C1" w:rsidRDefault="009315C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Проведение праздников.  Список праздников проводимых в  2020-2022г.г. согласован с директором МКУ КДЦ «Лира» и утвержден главой администрации Алексеевского МО. </w:t>
      </w:r>
    </w:p>
    <w:p w:rsidR="009315C1" w:rsidRDefault="009315C1" w:rsidP="00E952CA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Праздничное мероприятие </w:t>
      </w:r>
      <w:r w:rsidRPr="00D74EF5">
        <w:rPr>
          <w:i/>
          <w:sz w:val="28"/>
          <w:szCs w:val="28"/>
        </w:rPr>
        <w:t>«Новый год и Рождество»</w:t>
      </w:r>
      <w:r>
        <w:rPr>
          <w:sz w:val="28"/>
          <w:szCs w:val="28"/>
        </w:rPr>
        <w:t xml:space="preserve"> включает в себя: расчистку площади в кВ. Речников от снега, установка и уборка ел</w:t>
      </w:r>
      <w:r w:rsidR="00E952CA">
        <w:rPr>
          <w:sz w:val="28"/>
          <w:szCs w:val="28"/>
        </w:rPr>
        <w:t>и в п. Алексеевск и в п. Воронежский</w:t>
      </w:r>
      <w:r w:rsidR="00DE0D97">
        <w:rPr>
          <w:sz w:val="28"/>
          <w:szCs w:val="28"/>
        </w:rPr>
        <w:t>, приобретение уличных гирлянд для украшения новогодн</w:t>
      </w:r>
      <w:r w:rsidR="00E952CA">
        <w:rPr>
          <w:sz w:val="28"/>
          <w:szCs w:val="28"/>
        </w:rPr>
        <w:t>их</w:t>
      </w:r>
      <w:r w:rsidR="00DE0D97">
        <w:rPr>
          <w:sz w:val="28"/>
          <w:szCs w:val="28"/>
        </w:rPr>
        <w:t xml:space="preserve"> ел</w:t>
      </w:r>
      <w:r w:rsidR="00E952CA">
        <w:rPr>
          <w:sz w:val="28"/>
          <w:szCs w:val="28"/>
        </w:rPr>
        <w:t>ок</w:t>
      </w:r>
      <w:r w:rsidR="00DE0D97">
        <w:rPr>
          <w:sz w:val="28"/>
          <w:szCs w:val="28"/>
        </w:rPr>
        <w:t>. Специалистами администрации разработано положение по проведению конкурса «Лучшая снеговая скульптура», где предусмотрено три призовых места. Во время зимних каникул МКУ КДЦ «Лира» проводит детские елки, «Голубой огонек», новогодние дискотеки</w:t>
      </w:r>
      <w:r w:rsidR="00E952CA">
        <w:rPr>
          <w:sz w:val="28"/>
          <w:szCs w:val="28"/>
        </w:rPr>
        <w:t xml:space="preserve"> в п. Алексеевск и в п. Воронежский</w:t>
      </w:r>
      <w:r w:rsidR="00DE0D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DE0D97">
        <w:rPr>
          <w:sz w:val="28"/>
          <w:szCs w:val="28"/>
        </w:rPr>
        <w:t>Для проведения данного мероприятие в бюджете Алексеевского МО предусмотрено 50 500 рублей.</w:t>
      </w:r>
    </w:p>
    <w:p w:rsidR="00DE0D97" w:rsidRDefault="00DE0D97" w:rsidP="00E952CA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Международный женский день </w:t>
      </w:r>
      <w:r w:rsidRPr="00D74EF5">
        <w:rPr>
          <w:i/>
          <w:sz w:val="28"/>
          <w:szCs w:val="28"/>
        </w:rPr>
        <w:t>«8 Марта».</w:t>
      </w:r>
      <w:r>
        <w:rPr>
          <w:sz w:val="28"/>
          <w:szCs w:val="28"/>
        </w:rPr>
        <w:t xml:space="preserve"> Праздничный концерт</w:t>
      </w:r>
      <w:r w:rsidR="00B72153">
        <w:rPr>
          <w:sz w:val="28"/>
          <w:szCs w:val="28"/>
        </w:rPr>
        <w:t xml:space="preserve"> </w:t>
      </w:r>
      <w:r w:rsidR="0092103D">
        <w:rPr>
          <w:sz w:val="28"/>
          <w:szCs w:val="28"/>
        </w:rPr>
        <w:t xml:space="preserve">проходит </w:t>
      </w:r>
      <w:r w:rsidR="00B72153">
        <w:rPr>
          <w:sz w:val="28"/>
          <w:szCs w:val="28"/>
        </w:rPr>
        <w:t>при участии вокального</w:t>
      </w:r>
      <w:r w:rsidR="0092103D">
        <w:rPr>
          <w:sz w:val="28"/>
          <w:szCs w:val="28"/>
        </w:rPr>
        <w:t xml:space="preserve"> коллектива  «Бабье лето», детского вокального коллектива</w:t>
      </w:r>
      <w:r>
        <w:rPr>
          <w:sz w:val="28"/>
          <w:szCs w:val="28"/>
        </w:rPr>
        <w:t xml:space="preserve"> </w:t>
      </w:r>
      <w:r w:rsidR="0092103D">
        <w:rPr>
          <w:sz w:val="28"/>
          <w:szCs w:val="28"/>
        </w:rPr>
        <w:t xml:space="preserve"> «Искорки» </w:t>
      </w:r>
      <w:r>
        <w:rPr>
          <w:sz w:val="28"/>
          <w:szCs w:val="28"/>
        </w:rPr>
        <w:t>и</w:t>
      </w:r>
      <w:r w:rsidR="0092103D">
        <w:rPr>
          <w:sz w:val="28"/>
          <w:szCs w:val="28"/>
        </w:rPr>
        <w:t xml:space="preserve"> сольных артистов. </w:t>
      </w:r>
      <w:r>
        <w:rPr>
          <w:sz w:val="28"/>
          <w:szCs w:val="28"/>
        </w:rPr>
        <w:t xml:space="preserve">  </w:t>
      </w:r>
      <w:r w:rsidR="0092103D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ыставка-конкурс детских рисунков  «Маму я свою люблю». Для награждения </w:t>
      </w:r>
      <w:r w:rsidR="00E952CA">
        <w:rPr>
          <w:sz w:val="28"/>
          <w:szCs w:val="28"/>
        </w:rPr>
        <w:t>участников конкурса предусмотрены денежные средства в размере  5000 руб.</w:t>
      </w:r>
    </w:p>
    <w:p w:rsidR="002632D8" w:rsidRDefault="00E952CA" w:rsidP="00E952CA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Проводы Русской Зимы. </w:t>
      </w:r>
      <w:r w:rsidR="008B5CB3">
        <w:rPr>
          <w:sz w:val="28"/>
          <w:szCs w:val="28"/>
        </w:rPr>
        <w:t xml:space="preserve">Праздничное гуляние проходит на площади кв. Речников.  </w:t>
      </w:r>
      <w:r w:rsidR="00F15544">
        <w:rPr>
          <w:sz w:val="28"/>
          <w:szCs w:val="28"/>
        </w:rPr>
        <w:t xml:space="preserve">Концертная программа, </w:t>
      </w:r>
      <w:r w:rsidR="00F15544" w:rsidRPr="002632D8">
        <w:rPr>
          <w:sz w:val="28"/>
          <w:szCs w:val="28"/>
        </w:rPr>
        <w:t>театрализованная программа,</w:t>
      </w:r>
      <w:r w:rsidR="002632D8">
        <w:rPr>
          <w:sz w:val="28"/>
          <w:szCs w:val="28"/>
        </w:rPr>
        <w:t xml:space="preserve"> конкурсы,</w:t>
      </w:r>
      <w:r w:rsidR="00F15544" w:rsidRPr="002632D8">
        <w:rPr>
          <w:sz w:val="28"/>
          <w:szCs w:val="28"/>
        </w:rPr>
        <w:t xml:space="preserve"> игры и забавы, блины и чаепитие, сжигание чучела Масленицы</w:t>
      </w:r>
      <w:r w:rsidR="002632D8">
        <w:rPr>
          <w:sz w:val="28"/>
          <w:szCs w:val="28"/>
        </w:rPr>
        <w:t xml:space="preserve"> – 26 000 руб.</w:t>
      </w:r>
    </w:p>
    <w:p w:rsidR="00E952CA" w:rsidRDefault="002632D8" w:rsidP="00E952CA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 w:rsidRPr="00175801">
        <w:rPr>
          <w:i/>
          <w:sz w:val="28"/>
          <w:szCs w:val="28"/>
        </w:rPr>
        <w:t>День защиты детей.</w:t>
      </w:r>
      <w:r>
        <w:rPr>
          <w:sz w:val="28"/>
          <w:szCs w:val="28"/>
        </w:rPr>
        <w:t xml:space="preserve"> В ДК п. Алексеевск итоговый концерт танцевальных групп «Школьные годы» под руководством Снегиревой Т.Н.  Для оформления сцены и зала приобретаем воздушные шары на сумму 1000 руб., сладкие подарки детям и участникам концерта 10000 руб. Для проведения праздничного мероприятия в п. Воронежский 2000руб.</w:t>
      </w:r>
    </w:p>
    <w:p w:rsidR="001F12DE" w:rsidRDefault="001F12DE" w:rsidP="00E952CA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 w:rsidRPr="00175801">
        <w:rPr>
          <w:i/>
          <w:sz w:val="28"/>
          <w:szCs w:val="28"/>
        </w:rPr>
        <w:t>День речника.</w:t>
      </w:r>
      <w:r>
        <w:rPr>
          <w:sz w:val="28"/>
          <w:szCs w:val="28"/>
        </w:rPr>
        <w:t xml:space="preserve"> На площади кв. Речников   концертная программа.</w:t>
      </w:r>
    </w:p>
    <w:p w:rsidR="005425B1" w:rsidRPr="005425B1" w:rsidRDefault="001F12DE" w:rsidP="00632B35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sz w:val="28"/>
          <w:szCs w:val="28"/>
        </w:rPr>
      </w:pPr>
      <w:r w:rsidRPr="00175801">
        <w:rPr>
          <w:i/>
          <w:sz w:val="28"/>
          <w:szCs w:val="28"/>
        </w:rPr>
        <w:t>Летняя спартакиада Киренского района</w:t>
      </w:r>
      <w:r>
        <w:rPr>
          <w:sz w:val="28"/>
          <w:szCs w:val="28"/>
        </w:rPr>
        <w:t>. Для участия в спартакиаде необходимы денежные средства в сумме 37000 рублей</w:t>
      </w:r>
      <w:r w:rsidR="005425B1">
        <w:rPr>
          <w:sz w:val="28"/>
          <w:szCs w:val="28"/>
        </w:rPr>
        <w:t xml:space="preserve"> на п</w:t>
      </w:r>
      <w:r w:rsidRPr="005425B1">
        <w:rPr>
          <w:sz w:val="28"/>
          <w:szCs w:val="28"/>
        </w:rPr>
        <w:t>риобретение</w:t>
      </w:r>
      <w:r w:rsidR="00632B35" w:rsidRPr="005425B1">
        <w:rPr>
          <w:sz w:val="28"/>
          <w:szCs w:val="28"/>
        </w:rPr>
        <w:t>:</w:t>
      </w:r>
      <w:r w:rsidRPr="005425B1">
        <w:rPr>
          <w:sz w:val="28"/>
          <w:szCs w:val="28"/>
        </w:rPr>
        <w:t xml:space="preserve"> </w:t>
      </w:r>
    </w:p>
    <w:p w:rsidR="00632B35" w:rsidRDefault="001F12DE" w:rsidP="00632B35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подарка принимающей стороне </w:t>
      </w:r>
      <w:r w:rsidR="00163414">
        <w:rPr>
          <w:sz w:val="28"/>
          <w:szCs w:val="28"/>
        </w:rPr>
        <w:t xml:space="preserve">1500 руб., </w:t>
      </w:r>
    </w:p>
    <w:p w:rsidR="00632B35" w:rsidRDefault="00163414" w:rsidP="00632B35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спортивных костюмов для участников соревнований</w:t>
      </w:r>
      <w:r w:rsidR="00FC20AB">
        <w:rPr>
          <w:sz w:val="28"/>
          <w:szCs w:val="28"/>
        </w:rPr>
        <w:t xml:space="preserve"> на сумму 22500 руб. </w:t>
      </w:r>
      <w:r w:rsidR="00632B35">
        <w:rPr>
          <w:sz w:val="28"/>
          <w:szCs w:val="28"/>
        </w:rPr>
        <w:t xml:space="preserve">в количестве 15 шт., </w:t>
      </w:r>
    </w:p>
    <w:p w:rsidR="001F12DE" w:rsidRDefault="00632B35" w:rsidP="00632B35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мячей (баскетбольный, волейбольный, футбольный) на сумму 3000 руб., </w:t>
      </w:r>
      <w:r w:rsidR="005425B1">
        <w:rPr>
          <w:sz w:val="28"/>
          <w:szCs w:val="28"/>
        </w:rPr>
        <w:t>продуктов питания и прохладительных напитков участникам спартакиады.</w:t>
      </w:r>
    </w:p>
    <w:p w:rsidR="005E7EE0" w:rsidRPr="005E7EE0" w:rsidRDefault="00175801" w:rsidP="005E7EE0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i/>
          <w:sz w:val="28"/>
          <w:szCs w:val="28"/>
        </w:rPr>
      </w:pPr>
      <w:r w:rsidRPr="00175801">
        <w:rPr>
          <w:i/>
          <w:sz w:val="28"/>
          <w:szCs w:val="28"/>
        </w:rPr>
        <w:t>Праздник осени.</w:t>
      </w:r>
      <w:r w:rsidR="005E7EE0">
        <w:rPr>
          <w:i/>
          <w:sz w:val="28"/>
          <w:szCs w:val="28"/>
        </w:rPr>
        <w:t xml:space="preserve"> </w:t>
      </w:r>
      <w:r w:rsidR="005E7EE0">
        <w:rPr>
          <w:sz w:val="28"/>
          <w:szCs w:val="28"/>
        </w:rPr>
        <w:t xml:space="preserve"> Ав</w:t>
      </w:r>
      <w:r w:rsidR="005E7EE0" w:rsidRPr="005E7EE0">
        <w:rPr>
          <w:sz w:val="28"/>
          <w:szCs w:val="28"/>
        </w:rPr>
        <w:t xml:space="preserve">густ – горячая пора для </w:t>
      </w:r>
      <w:r w:rsidR="005E7EE0">
        <w:rPr>
          <w:sz w:val="28"/>
          <w:szCs w:val="28"/>
        </w:rPr>
        <w:t xml:space="preserve">садоводов и </w:t>
      </w:r>
      <w:r w:rsidR="005E7EE0" w:rsidRPr="005E7EE0">
        <w:rPr>
          <w:sz w:val="28"/>
          <w:szCs w:val="28"/>
        </w:rPr>
        <w:t xml:space="preserve"> дачников: на грядках созрели кабачки и огурцы, в саду зацвели гладиолусы и георгины. Многие выращивают цветы и овощи не только для себя, но и спешат поделиться этими дарами природы</w:t>
      </w:r>
      <w:r w:rsidR="005E7EE0">
        <w:rPr>
          <w:sz w:val="28"/>
          <w:szCs w:val="28"/>
        </w:rPr>
        <w:t xml:space="preserve">.  Поэтому МКУ КДЦ «Лира»  при участии Совета ветеранов ежегодно 31 августа  проводит ярмарку-выставку, </w:t>
      </w:r>
      <w:r w:rsidR="005E7EE0" w:rsidRPr="005E7EE0">
        <w:rPr>
          <w:sz w:val="28"/>
          <w:szCs w:val="28"/>
        </w:rPr>
        <w:t xml:space="preserve"> чтобы гости выставки не ушли с пустыми руками, </w:t>
      </w:r>
      <w:r w:rsidR="005E7EE0">
        <w:rPr>
          <w:sz w:val="28"/>
          <w:szCs w:val="28"/>
        </w:rPr>
        <w:t xml:space="preserve"> решено </w:t>
      </w:r>
      <w:r w:rsidR="005E7EE0" w:rsidRPr="005E7EE0">
        <w:rPr>
          <w:sz w:val="28"/>
          <w:szCs w:val="28"/>
        </w:rPr>
        <w:t xml:space="preserve"> устроить в этот день еще и продовольственную ярмарку. </w:t>
      </w:r>
      <w:r w:rsidR="005E7EE0">
        <w:rPr>
          <w:sz w:val="28"/>
          <w:szCs w:val="28"/>
        </w:rPr>
        <w:t>Жители поселка</w:t>
      </w:r>
      <w:r w:rsidR="005E7EE0" w:rsidRPr="005E7EE0">
        <w:rPr>
          <w:sz w:val="28"/>
          <w:szCs w:val="28"/>
        </w:rPr>
        <w:t xml:space="preserve"> смогут купить свежие и консервированные овощи и фрукты, вяленую и копченую рыбку, мясные деликатесы, хлебобулочные изделия и садовые цветы.</w:t>
      </w:r>
    </w:p>
    <w:p w:rsidR="005E7EE0" w:rsidRPr="005E7EE0" w:rsidRDefault="005E7EE0" w:rsidP="005E7EE0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День Матери. </w:t>
      </w:r>
      <w:r>
        <w:rPr>
          <w:sz w:val="28"/>
          <w:szCs w:val="28"/>
        </w:rPr>
        <w:t>В этот день ежегодно МКУ КДЦ «Лира»  при участии коллектива «Школьные годы» проводи</w:t>
      </w:r>
      <w:r w:rsidR="00202F80">
        <w:rPr>
          <w:sz w:val="28"/>
          <w:szCs w:val="28"/>
        </w:rPr>
        <w:t>т</w:t>
      </w:r>
      <w:r>
        <w:rPr>
          <w:sz w:val="28"/>
          <w:szCs w:val="28"/>
        </w:rPr>
        <w:t xml:space="preserve"> концертную программу. </w:t>
      </w:r>
    </w:p>
    <w:p w:rsidR="001F6851" w:rsidRPr="001F6851" w:rsidRDefault="001F6851" w:rsidP="001F6851">
      <w:pPr>
        <w:pStyle w:val="ab"/>
        <w:spacing w:after="0" w:line="240" w:lineRule="auto"/>
        <w:ind w:left="0" w:firstLine="0"/>
        <w:jc w:val="left"/>
        <w:rPr>
          <w:sz w:val="28"/>
          <w:szCs w:val="28"/>
        </w:rPr>
      </w:pPr>
    </w:p>
    <w:p w:rsidR="008818EB" w:rsidRPr="001F6851" w:rsidRDefault="008818EB" w:rsidP="001F6851">
      <w:pPr>
        <w:pStyle w:val="ab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1F6851">
        <w:rPr>
          <w:b/>
          <w:sz w:val="28"/>
          <w:szCs w:val="28"/>
        </w:rPr>
        <w:t xml:space="preserve"> </w:t>
      </w:r>
      <w:r w:rsidR="003C05CE" w:rsidRPr="001F6851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1F6851" w:rsidRDefault="007136E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 w:rsidR="001F6851">
        <w:rPr>
          <w:sz w:val="28"/>
          <w:szCs w:val="28"/>
        </w:rPr>
        <w:t>: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2020г. – </w:t>
      </w:r>
      <w:r w:rsidR="003A44BC">
        <w:rPr>
          <w:sz w:val="28"/>
          <w:szCs w:val="28"/>
        </w:rPr>
        <w:t>4015</w:t>
      </w:r>
      <w:r>
        <w:rPr>
          <w:sz w:val="28"/>
          <w:szCs w:val="28"/>
        </w:rPr>
        <w:t xml:space="preserve">,09 </w:t>
      </w:r>
      <w:r w:rsidRPr="00D3197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D22169">
        <w:rPr>
          <w:sz w:val="28"/>
          <w:szCs w:val="28"/>
        </w:rPr>
        <w:t>ДК</w:t>
      </w:r>
      <w:r>
        <w:rPr>
          <w:sz w:val="28"/>
          <w:szCs w:val="28"/>
        </w:rPr>
        <w:t xml:space="preserve"> - 3</w:t>
      </w:r>
      <w:r w:rsidR="00D22169">
        <w:rPr>
          <w:sz w:val="28"/>
          <w:szCs w:val="28"/>
        </w:rPr>
        <w:t>288,05</w:t>
      </w:r>
      <w:r>
        <w:rPr>
          <w:sz w:val="28"/>
          <w:szCs w:val="28"/>
        </w:rPr>
        <w:t xml:space="preserve">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проведение мероприятий – 1</w:t>
      </w:r>
      <w:r w:rsidR="003A44BC">
        <w:rPr>
          <w:sz w:val="28"/>
          <w:szCs w:val="28"/>
        </w:rPr>
        <w:t>50</w:t>
      </w:r>
      <w:r>
        <w:rPr>
          <w:sz w:val="28"/>
          <w:szCs w:val="28"/>
        </w:rPr>
        <w:t xml:space="preserve">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22169" w:rsidRDefault="00D22169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содержание библиотек - 698,05 тыс. 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2021г. – 3</w:t>
      </w:r>
      <w:r w:rsidR="00D22169">
        <w:rPr>
          <w:sz w:val="28"/>
          <w:szCs w:val="28"/>
        </w:rPr>
        <w:t>216,05</w:t>
      </w:r>
      <w:r>
        <w:rPr>
          <w:sz w:val="28"/>
          <w:szCs w:val="28"/>
        </w:rPr>
        <w:t xml:space="preserve"> тыс. 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содержание МКУ КДЦ «Лира» - 3877,09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проведение мероприятий – 121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22169" w:rsidRDefault="00D22169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содержание библиотек – 782,05 тыс. руб.</w:t>
      </w:r>
    </w:p>
    <w:p w:rsidR="00D22169" w:rsidRDefault="00D22169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7136EE" w:rsidRPr="00D31976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2022г. – 3</w:t>
      </w:r>
      <w:r w:rsidR="00D22169">
        <w:rPr>
          <w:sz w:val="28"/>
          <w:szCs w:val="28"/>
        </w:rPr>
        <w:t>296</w:t>
      </w:r>
      <w:r>
        <w:rPr>
          <w:sz w:val="28"/>
          <w:szCs w:val="28"/>
        </w:rPr>
        <w:t>,0</w:t>
      </w:r>
      <w:r w:rsidR="00D2216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7136EE" w:rsidRPr="00D31976">
        <w:rPr>
          <w:sz w:val="28"/>
          <w:szCs w:val="28"/>
        </w:rPr>
        <w:t xml:space="preserve"> </w:t>
      </w:r>
      <w:r w:rsidR="001657A1">
        <w:rPr>
          <w:sz w:val="28"/>
          <w:szCs w:val="28"/>
        </w:rPr>
        <w:t xml:space="preserve"> 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содержание МКУ КДЦ «Лира» - 3873,09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проведение мероприятий – 121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22169" w:rsidRDefault="00D22169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содержание библиотек - 698,05 тыс. руб.</w:t>
      </w:r>
    </w:p>
    <w:p w:rsidR="006D5077" w:rsidRDefault="006D5077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7B415E" w:rsidP="001F6851">
      <w:pPr>
        <w:pStyle w:val="1"/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F6851" w:rsidRDefault="001F6851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В ходе реализации </w:t>
      </w:r>
      <w:r w:rsidR="00F4444B" w:rsidRPr="00D31976">
        <w:rPr>
          <w:bCs/>
          <w:sz w:val="28"/>
          <w:szCs w:val="28"/>
        </w:rPr>
        <w:t>п</w:t>
      </w:r>
      <w:r w:rsidR="00F4444B" w:rsidRPr="00D31976">
        <w:rPr>
          <w:sz w:val="28"/>
          <w:szCs w:val="28"/>
        </w:rPr>
        <w:t>рограммы</w:t>
      </w:r>
      <w:r w:rsidRPr="00D31976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D31976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Число участников культурно-досуговых мероприятий увеличится с </w:t>
      </w:r>
      <w:r w:rsidR="007B415E">
        <w:rPr>
          <w:sz w:val="28"/>
          <w:szCs w:val="28"/>
        </w:rPr>
        <w:t>1</w:t>
      </w:r>
      <w:r w:rsidR="007E1615">
        <w:rPr>
          <w:sz w:val="28"/>
          <w:szCs w:val="28"/>
        </w:rPr>
        <w:t>8</w:t>
      </w:r>
      <w:r w:rsidR="007B415E">
        <w:rPr>
          <w:sz w:val="28"/>
          <w:szCs w:val="28"/>
        </w:rPr>
        <w:t>00</w:t>
      </w:r>
      <w:r w:rsidRPr="00D31976">
        <w:rPr>
          <w:sz w:val="28"/>
          <w:szCs w:val="28"/>
        </w:rPr>
        <w:t xml:space="preserve"> чел. в 201</w:t>
      </w:r>
      <w:r w:rsidR="00A17157">
        <w:rPr>
          <w:sz w:val="28"/>
          <w:szCs w:val="28"/>
        </w:rPr>
        <w:t>8</w:t>
      </w:r>
      <w:r w:rsidRPr="00D31976">
        <w:rPr>
          <w:sz w:val="28"/>
          <w:szCs w:val="28"/>
        </w:rPr>
        <w:t xml:space="preserve"> году до </w:t>
      </w:r>
      <w:r w:rsidR="00D22169">
        <w:rPr>
          <w:sz w:val="28"/>
          <w:szCs w:val="28"/>
        </w:rPr>
        <w:t>19</w:t>
      </w:r>
      <w:r w:rsidR="00E2396D">
        <w:rPr>
          <w:sz w:val="28"/>
          <w:szCs w:val="28"/>
        </w:rPr>
        <w:t>00</w:t>
      </w:r>
      <w:r w:rsidR="007B415E">
        <w:rPr>
          <w:sz w:val="28"/>
          <w:szCs w:val="28"/>
        </w:rPr>
        <w:t xml:space="preserve"> чел. в 20</w:t>
      </w:r>
      <w:r w:rsidR="00A17157">
        <w:rPr>
          <w:sz w:val="28"/>
          <w:szCs w:val="28"/>
        </w:rPr>
        <w:t>20</w:t>
      </w:r>
      <w:r w:rsidRPr="00D31976">
        <w:rPr>
          <w:sz w:val="28"/>
          <w:szCs w:val="28"/>
        </w:rPr>
        <w:t xml:space="preserve"> году;</w:t>
      </w:r>
    </w:p>
    <w:p w:rsidR="008818EB" w:rsidRPr="007136EE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возрастет до 9</w:t>
      </w:r>
      <w:r w:rsidR="0030556D">
        <w:rPr>
          <w:sz w:val="28"/>
          <w:szCs w:val="28"/>
        </w:rPr>
        <w:t>5</w:t>
      </w:r>
      <w:r w:rsidRPr="00D31976">
        <w:rPr>
          <w:sz w:val="28"/>
          <w:szCs w:val="28"/>
        </w:rPr>
        <w:t>% от числа опрошенных к 20</w:t>
      </w:r>
      <w:r w:rsidR="00A17157">
        <w:rPr>
          <w:sz w:val="28"/>
          <w:szCs w:val="28"/>
        </w:rPr>
        <w:t>20</w:t>
      </w:r>
      <w:r w:rsidRPr="00D31976">
        <w:rPr>
          <w:sz w:val="28"/>
          <w:szCs w:val="28"/>
        </w:rPr>
        <w:t xml:space="preserve"> году;</w:t>
      </w:r>
      <w:r w:rsidRPr="007136EE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181E2C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- укрепит материальную базу </w:t>
      </w:r>
      <w:r w:rsidR="00181E2C">
        <w:rPr>
          <w:sz w:val="28"/>
          <w:szCs w:val="28"/>
        </w:rPr>
        <w:t>культуры.</w:t>
      </w: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A44BC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A44BC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D22169" w:rsidRPr="00D22169" w:rsidRDefault="00D22169" w:rsidP="00D22169">
      <w:pPr>
        <w:pStyle w:val="WW-"/>
        <w:spacing w:line="240" w:lineRule="auto"/>
        <w:jc w:val="both"/>
        <w:rPr>
          <w:sz w:val="28"/>
          <w:szCs w:val="28"/>
        </w:rPr>
      </w:pPr>
      <w:r w:rsidRPr="00D22169">
        <w:rPr>
          <w:sz w:val="28"/>
          <w:szCs w:val="28"/>
        </w:rPr>
        <w:t xml:space="preserve">Глава  Алексеевского </w:t>
      </w:r>
    </w:p>
    <w:p w:rsidR="0030556D" w:rsidRPr="00D22169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22169">
        <w:rPr>
          <w:sz w:val="28"/>
          <w:szCs w:val="28"/>
        </w:rPr>
        <w:t>муниципального  образования                                                      А.М. Селиванов</w:t>
      </w: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sectPr w:rsidR="0030556D" w:rsidSect="00D9648C">
      <w:headerReference w:type="default" r:id="rId9"/>
      <w:head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82" w:rsidRDefault="00100982" w:rsidP="006D3682">
      <w:pPr>
        <w:spacing w:after="0" w:line="240" w:lineRule="auto"/>
      </w:pPr>
      <w:r>
        <w:separator/>
      </w:r>
    </w:p>
  </w:endnote>
  <w:endnote w:type="continuationSeparator" w:id="0">
    <w:p w:rsidR="00100982" w:rsidRDefault="00100982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82" w:rsidRDefault="00100982" w:rsidP="006D3682">
      <w:pPr>
        <w:spacing w:after="0" w:line="240" w:lineRule="auto"/>
      </w:pPr>
      <w:r>
        <w:separator/>
      </w:r>
    </w:p>
  </w:footnote>
  <w:footnote w:type="continuationSeparator" w:id="0">
    <w:p w:rsidR="00100982" w:rsidRDefault="00100982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10190"/>
      <w:docPartObj>
        <w:docPartGallery w:val="Page Numbers (Top of Page)"/>
        <w:docPartUnique/>
      </w:docPartObj>
    </w:sdtPr>
    <w:sdtEndPr/>
    <w:sdtContent>
      <w:p w:rsidR="00632B35" w:rsidRDefault="00100982" w:rsidP="00BA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9"/>
  </w:num>
  <w:num w:numId="16">
    <w:abstractNumId w:val="12"/>
  </w:num>
  <w:num w:numId="17">
    <w:abstractNumId w:val="23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226D"/>
    <w:rsid w:val="000D4E0F"/>
    <w:rsid w:val="000E6ED9"/>
    <w:rsid w:val="000F062A"/>
    <w:rsid w:val="000F16DE"/>
    <w:rsid w:val="000F5CBE"/>
    <w:rsid w:val="000F6D38"/>
    <w:rsid w:val="00100982"/>
    <w:rsid w:val="001142D6"/>
    <w:rsid w:val="00117D03"/>
    <w:rsid w:val="00121800"/>
    <w:rsid w:val="00125080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07E6-0C45-4547-85D6-89435DF5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2019-11-19T05:43:00Z</cp:lastPrinted>
  <dcterms:created xsi:type="dcterms:W3CDTF">2019-11-19T05:44:00Z</dcterms:created>
  <dcterms:modified xsi:type="dcterms:W3CDTF">2019-11-19T05:44:00Z</dcterms:modified>
</cp:coreProperties>
</file>