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2" w:rsidRDefault="000B2162" w:rsidP="000B216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 № 2</w:t>
      </w:r>
    </w:p>
    <w:p w:rsidR="000B2162" w:rsidRDefault="000B2162" w:rsidP="000B2162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0B2162" w:rsidRDefault="000B2162" w:rsidP="000B2162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0B2162" w:rsidTr="00CE7931">
        <w:tc>
          <w:tcPr>
            <w:tcW w:w="4747" w:type="dxa"/>
            <w:hideMark/>
          </w:tcPr>
          <w:p w:rsidR="000B2162" w:rsidRDefault="000B2162" w:rsidP="00CE79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0B2162" w:rsidRDefault="000B2162" w:rsidP="000B216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03 октября  2019 года</w:t>
            </w:r>
          </w:p>
        </w:tc>
      </w:tr>
    </w:tbl>
    <w:p w:rsidR="000B2162" w:rsidRDefault="000B2162" w:rsidP="000B2162">
      <w:pPr>
        <w:pStyle w:val="a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0B2162" w:rsidRDefault="000B2162" w:rsidP="000B2162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0B2162" w:rsidTr="00CE7931">
        <w:trPr>
          <w:trHeight w:val="838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CE7931">
        <w:trPr>
          <w:trHeight w:val="1009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CE7931">
        <w:tc>
          <w:tcPr>
            <w:tcW w:w="3452" w:type="dxa"/>
            <w:hideMark/>
          </w:tcPr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DF4F6B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ведения бюджетной росписи главного распорядителя бюджетных средств.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  проведения мероприятий по внутреннему муниципальному финансовому контролю на 2019 год.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актов, регулирующие бюджетные правоотношения.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0B2162" w:rsidRDefault="000B2162" w:rsidP="000B2162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0B2162" w:rsidRDefault="000B2162" w:rsidP="000B2162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бюджетной росписи главного распорядителя за 3 квартал 2019 года (контроль за не превышением суммы по операциям над лимитами бюджетных обязательств и (или) бюджетными ассигнованиями). </w:t>
      </w:r>
      <w:r>
        <w:rPr>
          <w:sz w:val="28"/>
          <w:szCs w:val="28"/>
        </w:rPr>
        <w:lastRenderedPageBreak/>
        <w:t>Соответствие показателей бюджетной росписи и отчета об исполнении бюджета ф. 0503317, проверка оформления документа».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>
        <w:rPr>
          <w:sz w:val="28"/>
          <w:szCs w:val="28"/>
        </w:rPr>
        <w:t>: с 01 июля по 30 сентября 2019г.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проверки</w:t>
      </w:r>
      <w:r>
        <w:rPr>
          <w:sz w:val="28"/>
          <w:szCs w:val="28"/>
        </w:rPr>
        <w:t xml:space="preserve">: </w:t>
      </w:r>
      <w:r>
        <w:rPr>
          <w:rStyle w:val="fill"/>
          <w:b w:val="0"/>
          <w:i w:val="0"/>
          <w:color w:val="auto"/>
          <w:sz w:val="28"/>
          <w:szCs w:val="28"/>
        </w:rPr>
        <w:t>«01»  октября</w:t>
      </w:r>
      <w:r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color w:val="auto"/>
          <w:sz w:val="28"/>
          <w:szCs w:val="28"/>
        </w:rPr>
        <w:t>«03» октября  2019</w:t>
      </w:r>
      <w:r>
        <w:rPr>
          <w:sz w:val="28"/>
          <w:szCs w:val="28"/>
        </w:rPr>
        <w:t xml:space="preserve"> года.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бюджетная роспись администрации Алексеевского муниципального образования  по состоянию на 01.08.2019 г, 01.09.2019 г, 01.10.2019г;  отчет об исполнении бюджета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ф. 0503317  по состоянию на 01.08.2019 г, 01.09.2019 г, 01.10.2019г.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Настоящей проверкой установлено: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</w:p>
    <w:p w:rsidR="000B2162" w:rsidRDefault="000B2162" w:rsidP="000B2162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Составление, утверждение и ведение сводной  бюджетной росписи и бюджетных росписей главного распорядителя средств местного бюджета (главного администратора источников финансирования дефицита бюджета), осуществляется в соответствии постановлением администрации Алексеевского муниципального образования от 30 декабря 2011 года № 83 «О  Порядке ведения  бюджетной росписи Алексеевского муниципального образования».</w:t>
      </w:r>
    </w:p>
    <w:p w:rsidR="000B2162" w:rsidRDefault="000B2162" w:rsidP="000B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главного распорядителя (главного администратора источников) включает:</w:t>
      </w:r>
    </w:p>
    <w:p w:rsidR="000B2162" w:rsidRDefault="000B2162" w:rsidP="000B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лимиты бюджетных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авного распорядителя на текущий финансовый год в разрезе получателей средств бюджета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образования, подведомственных главному распорядителю (распорядителю), кодов разделов, подразделов, целевых статей, видов расходов классификации расходов бюджетов, классификации операций сектора государственного управления и показателей для аналитического учета;</w:t>
      </w:r>
    </w:p>
    <w:p w:rsidR="000B2162" w:rsidRDefault="000B2162" w:rsidP="000B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источникам </w:t>
      </w:r>
      <w:proofErr w:type="gramStart"/>
      <w:r>
        <w:rPr>
          <w:sz w:val="28"/>
          <w:szCs w:val="28"/>
        </w:rPr>
        <w:t>финансирования дефицита бюджета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образования главного администратора источников</w:t>
      </w:r>
      <w:proofErr w:type="gramEnd"/>
      <w:r>
        <w:rPr>
          <w:sz w:val="28"/>
          <w:szCs w:val="28"/>
        </w:rPr>
        <w:t xml:space="preserve"> на текущий финансовый год в разрезе кодов классификации источников финансирования дефицитов бюджетов и показателей для аналитического учета.</w:t>
      </w:r>
    </w:p>
    <w:p w:rsidR="000B2162" w:rsidRDefault="000B2162" w:rsidP="000B2162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на 2019 год утверждена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</w:t>
      </w:r>
    </w:p>
    <w:p w:rsidR="000B2162" w:rsidRDefault="000B2162" w:rsidP="000B2162">
      <w:pPr>
        <w:tabs>
          <w:tab w:val="right" w:pos="99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лимиты бюджетных обязательств получателей средств бюджета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образования находящиеся в ведении утверждены на 2019 год в разрезе получателей средств бюджета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так же кодов разделов, подразделов, целевых статей, видов расходов классификации расходов бюджетов, классификации операций сектора государственного управления и показателей для аналитического учета в пределах, </w:t>
      </w:r>
      <w:r>
        <w:rPr>
          <w:sz w:val="28"/>
          <w:szCs w:val="28"/>
        </w:rPr>
        <w:lastRenderedPageBreak/>
        <w:t>установленных для распорядителя бюджетных ассигнований и лимитов бюджетных обязательств.</w:t>
      </w:r>
    </w:p>
    <w:p w:rsidR="000B2162" w:rsidRDefault="000B2162" w:rsidP="000B21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Ведение бюджетной росписи и изменение лимитов бюджетных обязательств осуществляют консультанты по экономическим и финансовым вопросам  администрации </w:t>
      </w:r>
      <w:r>
        <w:rPr>
          <w:sz w:val="28"/>
          <w:szCs w:val="28"/>
        </w:rPr>
        <w:t>Алексеевского муниципального образования</w:t>
      </w:r>
      <w:r>
        <w:rPr>
          <w:color w:val="000000" w:themeColor="text1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обязательств.</w:t>
      </w:r>
    </w:p>
    <w:p w:rsidR="000B2162" w:rsidRDefault="000B2162" w:rsidP="000B2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бюджетную роспись и лимиты бюджетных обязательств осуществляется главным распорядителем, главным администратором источников. 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роспись администрации Алексеевского муниципального образования по состоянию на 01.08.2019 г, 01.09.2019 г, 01.10.2019г, соответствует  отчету об исполнении бюджета  ф. 0503317.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</w:t>
      </w:r>
      <w:r>
        <w:rPr>
          <w:bCs/>
          <w:sz w:val="28"/>
          <w:szCs w:val="28"/>
        </w:rPr>
        <w:t>:  нарушений не выявлено.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 xml:space="preserve">А.И. Исакова </w:t>
      </w:r>
    </w:p>
    <w:p w:rsidR="000B2162" w:rsidRDefault="000B2162" w:rsidP="000B2162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B2162" w:rsidRDefault="000B2162" w:rsidP="000B2162">
      <w:pPr>
        <w:spacing w:after="100" w:afterAutospacing="1"/>
        <w:contextualSpacing/>
        <w:jc w:val="center"/>
      </w:pPr>
      <w:r>
        <w:rPr>
          <w:sz w:val="28"/>
          <w:szCs w:val="28"/>
        </w:rPr>
        <w:t xml:space="preserve">                                          _______________ М.В. Смирнова</w:t>
      </w:r>
    </w:p>
    <w:p w:rsidR="002917E1" w:rsidRDefault="002917E1"/>
    <w:sectPr w:rsidR="002917E1" w:rsidSect="002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62"/>
    <w:rsid w:val="000B2162"/>
    <w:rsid w:val="002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6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216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B21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0B21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B216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2020-02-03T02:03:00Z</dcterms:created>
  <dcterms:modified xsi:type="dcterms:W3CDTF">2020-02-03T02:11:00Z</dcterms:modified>
</cp:coreProperties>
</file>